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3D9" w:rsidRDefault="007903D9" w:rsidP="007903D9">
      <w:pPr>
        <w:spacing w:after="0" w:line="240" w:lineRule="auto"/>
        <w:jc w:val="center"/>
        <w:rPr>
          <w:rFonts w:ascii="Times New Roman" w:hAnsi="Times New Roman" w:cs="Times New Roman"/>
          <w:b/>
          <w:sz w:val="28"/>
        </w:rPr>
      </w:pPr>
      <w:bookmarkStart w:id="0" w:name="_GoBack"/>
      <w:bookmarkEnd w:id="0"/>
      <w:r w:rsidRPr="00FC4E24">
        <w:rPr>
          <w:rFonts w:ascii="Times New Roman" w:hAnsi="Times New Roman" w:cs="Times New Roman"/>
          <w:b/>
          <w:sz w:val="28"/>
        </w:rPr>
        <w:t>«Кыргыз Республикасынын Ѳкмѳтүнүн 2011-жылдын 20-апрелиндеги №179 «Нотариалдык иш жүргүзүү маселелери жѳнүндѳ» токтомуна ѳзгѳртүүлѳрдү киргизүү тууралуу» Кыргыз Республикасынын Ѳкмѳтүнүн токтомунун долбооруна</w:t>
      </w:r>
    </w:p>
    <w:p w:rsidR="007903D9" w:rsidRPr="007903D9" w:rsidRDefault="007903D9" w:rsidP="007903D9">
      <w:pPr>
        <w:spacing w:after="0"/>
        <w:jc w:val="center"/>
        <w:rPr>
          <w:rFonts w:ascii="Times New Roman" w:eastAsia="Calibri" w:hAnsi="Times New Roman" w:cs="Times New Roman"/>
          <w:b/>
          <w:sz w:val="28"/>
          <w:szCs w:val="28"/>
        </w:rPr>
      </w:pPr>
      <w:r w:rsidRPr="007903D9">
        <w:rPr>
          <w:rFonts w:ascii="Times New Roman" w:eastAsia="Calibri" w:hAnsi="Times New Roman" w:cs="Times New Roman"/>
          <w:b/>
          <w:sz w:val="28"/>
          <w:szCs w:val="28"/>
        </w:rPr>
        <w:t>САЛЫШТЫРМА ТАБЛИЦАСЫ</w:t>
      </w:r>
    </w:p>
    <w:tbl>
      <w:tblPr>
        <w:tblStyle w:val="a5"/>
        <w:tblW w:w="0" w:type="auto"/>
        <w:tblInd w:w="360" w:type="dxa"/>
        <w:tblLook w:val="04A0" w:firstRow="1" w:lastRow="0" w:firstColumn="1" w:lastColumn="0" w:noHBand="0" w:noVBand="1"/>
      </w:tblPr>
      <w:tblGrid>
        <w:gridCol w:w="7215"/>
        <w:gridCol w:w="7211"/>
      </w:tblGrid>
      <w:tr w:rsidR="007903D9" w:rsidRPr="00A22CEB" w:rsidTr="00DF3F7C">
        <w:tc>
          <w:tcPr>
            <w:tcW w:w="7215" w:type="dxa"/>
          </w:tcPr>
          <w:p w:rsidR="007903D9" w:rsidRPr="00035EF1" w:rsidRDefault="007903D9" w:rsidP="00DF3F7C">
            <w:pPr>
              <w:pStyle w:val="2"/>
              <w:ind w:left="0" w:firstLine="0"/>
              <w:jc w:val="center"/>
              <w:rPr>
                <w:rFonts w:ascii="Times New Roman" w:hAnsi="Times New Roman" w:cs="Times New Roman"/>
                <w:b/>
                <w:sz w:val="28"/>
                <w:szCs w:val="20"/>
                <w:shd w:val="clear" w:color="auto" w:fill="FFFFFF"/>
                <w:lang w:val="ky-KG"/>
              </w:rPr>
            </w:pPr>
            <w:r w:rsidRPr="00035EF1">
              <w:rPr>
                <w:rFonts w:ascii="Times New Roman" w:hAnsi="Times New Roman" w:cs="Times New Roman"/>
                <w:b/>
                <w:sz w:val="28"/>
                <w:szCs w:val="20"/>
                <w:shd w:val="clear" w:color="auto" w:fill="FFFFFF"/>
                <w:lang w:val="ky-KG"/>
              </w:rPr>
              <w:t>Колдонуудагы редакция</w:t>
            </w:r>
          </w:p>
        </w:tc>
        <w:tc>
          <w:tcPr>
            <w:tcW w:w="7211" w:type="dxa"/>
          </w:tcPr>
          <w:p w:rsidR="007903D9" w:rsidRPr="00035EF1" w:rsidRDefault="007903D9" w:rsidP="00DF3F7C">
            <w:pPr>
              <w:pStyle w:val="2"/>
              <w:ind w:left="0" w:firstLine="0"/>
              <w:jc w:val="center"/>
              <w:rPr>
                <w:rFonts w:ascii="Times New Roman" w:hAnsi="Times New Roman" w:cs="Times New Roman"/>
                <w:b/>
                <w:sz w:val="28"/>
                <w:szCs w:val="20"/>
                <w:shd w:val="clear" w:color="auto" w:fill="FFFFFF"/>
                <w:lang w:val="ky-KG"/>
              </w:rPr>
            </w:pPr>
            <w:r w:rsidRPr="00035EF1">
              <w:rPr>
                <w:rFonts w:ascii="Times New Roman" w:hAnsi="Times New Roman" w:cs="Times New Roman"/>
                <w:b/>
                <w:sz w:val="28"/>
                <w:szCs w:val="20"/>
                <w:shd w:val="clear" w:color="auto" w:fill="FFFFFF"/>
                <w:lang w:val="ky-KG"/>
              </w:rPr>
              <w:t>Сунушталган редакция</w:t>
            </w:r>
          </w:p>
        </w:tc>
      </w:tr>
      <w:tr w:rsidR="007903D9" w:rsidRPr="00A22CEB" w:rsidTr="00DF3F7C">
        <w:tc>
          <w:tcPr>
            <w:tcW w:w="14426" w:type="dxa"/>
            <w:gridSpan w:val="2"/>
          </w:tcPr>
          <w:p w:rsidR="007903D9" w:rsidRPr="007903D9" w:rsidRDefault="007903D9" w:rsidP="007903D9">
            <w:pPr>
              <w:pStyle w:val="2"/>
              <w:ind w:left="0"/>
              <w:jc w:val="center"/>
              <w:rPr>
                <w:rFonts w:ascii="Times New Roman" w:hAnsi="Times New Roman" w:cs="Times New Roman"/>
                <w:b/>
                <w:bCs/>
                <w:sz w:val="28"/>
                <w:szCs w:val="20"/>
                <w:shd w:val="clear" w:color="auto" w:fill="FFFFFF"/>
              </w:rPr>
            </w:pPr>
            <w:r w:rsidRPr="007903D9">
              <w:rPr>
                <w:rFonts w:ascii="Times New Roman" w:hAnsi="Times New Roman" w:cs="Times New Roman"/>
                <w:b/>
                <w:bCs/>
                <w:sz w:val="28"/>
                <w:szCs w:val="20"/>
                <w:shd w:val="clear" w:color="auto" w:fill="FFFFFF"/>
              </w:rPr>
              <w:t xml:space="preserve">Кыргыз Республикасынын нотариустары тарабынан нотариалдык иш аракеттерди </w:t>
            </w:r>
            <w:r>
              <w:rPr>
                <w:rFonts w:ascii="Times New Roman" w:hAnsi="Times New Roman" w:cs="Times New Roman"/>
                <w:b/>
                <w:bCs/>
                <w:sz w:val="28"/>
                <w:szCs w:val="20"/>
                <w:shd w:val="clear" w:color="auto" w:fill="FFFFFF"/>
              </w:rPr>
              <w:t>жасоонун тартиби жөнүндө Нускама</w:t>
            </w:r>
          </w:p>
        </w:tc>
      </w:tr>
      <w:tr w:rsidR="007903D9" w:rsidRPr="00A22CEB" w:rsidTr="00DF3F7C">
        <w:tc>
          <w:tcPr>
            <w:tcW w:w="7215" w:type="dxa"/>
          </w:tcPr>
          <w:p w:rsidR="00A1358F" w:rsidRPr="00A1358F" w:rsidRDefault="00A1358F" w:rsidP="00A1358F">
            <w:pPr>
              <w:spacing w:after="60"/>
              <w:ind w:firstLine="567"/>
              <w:jc w:val="both"/>
              <w:rPr>
                <w:rFonts w:ascii="Times New Roman" w:hAnsi="Times New Roman" w:cs="Times New Roman"/>
                <w:sz w:val="28"/>
                <w:szCs w:val="20"/>
                <w:shd w:val="clear" w:color="auto" w:fill="FFFFFF"/>
              </w:rPr>
            </w:pPr>
            <w:r w:rsidRPr="00A1358F">
              <w:rPr>
                <w:rFonts w:ascii="Times New Roman" w:hAnsi="Times New Roman" w:cs="Times New Roman"/>
                <w:sz w:val="28"/>
                <w:szCs w:val="20"/>
                <w:shd w:val="clear" w:color="auto" w:fill="FFFFFF"/>
              </w:rPr>
              <w:t>12. Нотариалдык иш-аракеттер нотариустун кеңсесинде жасалат. Айрым учурларда жеке адамдардын же юридикалык жактардын өтүнүчү боюнча нотариалдык иш-аракеттер нотариустун өзүнүн нотариалдык округунун аймагынын чегинде ошол жерге баруу аркылуу жасалышы мүмкүн</w:t>
            </w:r>
            <w:r>
              <w:rPr>
                <w:rFonts w:ascii="Times New Roman" w:hAnsi="Times New Roman" w:cs="Times New Roman"/>
                <w:sz w:val="28"/>
                <w:szCs w:val="20"/>
                <w:shd w:val="clear" w:color="auto" w:fill="FFFFFF"/>
              </w:rPr>
              <w:t>.</w:t>
            </w:r>
          </w:p>
          <w:p w:rsidR="00A1358F" w:rsidRDefault="00A1358F" w:rsidP="00A1358F">
            <w:pPr>
              <w:spacing w:after="60"/>
              <w:ind w:firstLine="567"/>
              <w:jc w:val="both"/>
              <w:rPr>
                <w:rFonts w:ascii="Times New Roman" w:hAnsi="Times New Roman" w:cs="Times New Roman"/>
                <w:sz w:val="28"/>
                <w:szCs w:val="20"/>
                <w:shd w:val="clear" w:color="auto" w:fill="FFFFFF"/>
              </w:rPr>
            </w:pPr>
            <w:r w:rsidRPr="00A1358F">
              <w:rPr>
                <w:rFonts w:ascii="Times New Roman" w:hAnsi="Times New Roman" w:cs="Times New Roman"/>
                <w:sz w:val="28"/>
                <w:szCs w:val="20"/>
                <w:shd w:val="clear" w:color="auto" w:fill="FFFFFF"/>
              </w:rPr>
              <w:t>Эгерде нотариалдык иш-аракеттер нотариустун кеңсесинен сырткары чыгуу менен жасалса, анда документтеги күбөлөндүрүү жазуусунда жана нотариалдык иш-аракеттерди каттоо үчүн реестрде дарегин көрсөтүү менен нотариалдык иш-арак</w:t>
            </w:r>
            <w:r>
              <w:rPr>
                <w:rFonts w:ascii="Times New Roman" w:hAnsi="Times New Roman" w:cs="Times New Roman"/>
                <w:sz w:val="28"/>
                <w:szCs w:val="20"/>
                <w:shd w:val="clear" w:color="auto" w:fill="FFFFFF"/>
              </w:rPr>
              <w:t>еттердин жасалган орду жазылат.</w:t>
            </w:r>
          </w:p>
          <w:p w:rsidR="00A1358F" w:rsidRPr="00A1358F" w:rsidRDefault="00A1358F" w:rsidP="00A1358F">
            <w:pPr>
              <w:spacing w:after="60"/>
              <w:ind w:firstLine="567"/>
              <w:jc w:val="both"/>
              <w:rPr>
                <w:rFonts w:ascii="Times New Roman" w:hAnsi="Times New Roman" w:cs="Times New Roman"/>
                <w:sz w:val="28"/>
                <w:szCs w:val="20"/>
                <w:shd w:val="clear" w:color="auto" w:fill="FFFFFF"/>
              </w:rPr>
            </w:pPr>
          </w:p>
          <w:p w:rsidR="007903D9" w:rsidRPr="00035EF1" w:rsidRDefault="00A1358F" w:rsidP="007903D9">
            <w:pPr>
              <w:spacing w:after="60"/>
              <w:ind w:firstLine="567"/>
              <w:jc w:val="both"/>
              <w:rPr>
                <w:rFonts w:ascii="Times New Roman" w:hAnsi="Times New Roman" w:cs="Times New Roman"/>
                <w:b/>
                <w:sz w:val="28"/>
                <w:szCs w:val="20"/>
                <w:shd w:val="clear" w:color="auto" w:fill="FFFFFF"/>
              </w:rPr>
            </w:pPr>
            <w:r w:rsidRPr="00A1358F">
              <w:rPr>
                <w:rFonts w:ascii="Times New Roman" w:hAnsi="Times New Roman" w:cs="Times New Roman"/>
                <w:sz w:val="28"/>
                <w:szCs w:val="20"/>
                <w:shd w:val="clear" w:color="auto" w:fill="FFFFFF"/>
              </w:rPr>
              <w:t xml:space="preserve">Кыргыз Республикасынын </w:t>
            </w:r>
            <w:r w:rsidRPr="00A1358F">
              <w:rPr>
                <w:rFonts w:ascii="Times New Roman" w:hAnsi="Times New Roman" w:cs="Times New Roman"/>
                <w:b/>
                <w:sz w:val="28"/>
                <w:szCs w:val="20"/>
                <w:shd w:val="clear" w:color="auto" w:fill="FFFFFF"/>
              </w:rPr>
              <w:t>Өкмөтүнүн 1994-жылдын 18-июлундагы № 521</w:t>
            </w:r>
            <w:r w:rsidRPr="00A1358F">
              <w:rPr>
                <w:rFonts w:ascii="Times New Roman" w:hAnsi="Times New Roman" w:cs="Times New Roman"/>
                <w:sz w:val="28"/>
                <w:szCs w:val="20"/>
                <w:shd w:val="clear" w:color="auto" w:fill="FFFFFF"/>
              </w:rPr>
              <w:t xml:space="preserve"> токтому менен бекитилген Мамлекеттик алымдардын коюмдарынын </w:t>
            </w:r>
            <w:r w:rsidRPr="00A1358F">
              <w:rPr>
                <w:rFonts w:ascii="Times New Roman" w:hAnsi="Times New Roman" w:cs="Times New Roman"/>
                <w:b/>
                <w:sz w:val="28"/>
                <w:szCs w:val="20"/>
                <w:shd w:val="clear" w:color="auto" w:fill="FFFFFF"/>
              </w:rPr>
              <w:t>3-пунктуна</w:t>
            </w:r>
            <w:r w:rsidRPr="00A1358F">
              <w:rPr>
                <w:rFonts w:ascii="Times New Roman" w:hAnsi="Times New Roman" w:cs="Times New Roman"/>
                <w:sz w:val="28"/>
                <w:szCs w:val="20"/>
                <w:shd w:val="clear" w:color="auto" w:fill="FFFFFF"/>
              </w:rPr>
              <w:t xml:space="preserve"> ылайык нотариустун кеңсесинен тышкары жасалган нотариалдык иш-аракет үчүн мамлекеттик алым эки эселенген өлчөмдө алынат, ошондой эле дыйкан </w:t>
            </w:r>
            <w:r w:rsidRPr="00A1358F">
              <w:rPr>
                <w:rFonts w:ascii="Times New Roman" w:hAnsi="Times New Roman" w:cs="Times New Roman"/>
                <w:sz w:val="28"/>
                <w:szCs w:val="20"/>
                <w:shd w:val="clear" w:color="auto" w:fill="FFFFFF"/>
              </w:rPr>
              <w:lastRenderedPageBreak/>
              <w:t>(фермердик) чарбаларын, айыл чарба кооперативдерин жана башка айыл чарба товар өндүрүүчүлөрүн кошпогондо ушул нотариалдык иш-аракеттерди жасоо үчүн барууга байланышкан чыгымдар төлөнөт.</w:t>
            </w:r>
          </w:p>
        </w:tc>
        <w:tc>
          <w:tcPr>
            <w:tcW w:w="7211" w:type="dxa"/>
          </w:tcPr>
          <w:p w:rsidR="00A1358F" w:rsidRPr="00A1358F" w:rsidRDefault="00A1358F" w:rsidP="00A1358F">
            <w:pPr>
              <w:spacing w:after="60"/>
              <w:ind w:firstLine="567"/>
              <w:jc w:val="both"/>
              <w:rPr>
                <w:rFonts w:ascii="Times New Roman" w:hAnsi="Times New Roman" w:cs="Times New Roman"/>
                <w:sz w:val="28"/>
                <w:szCs w:val="20"/>
                <w:shd w:val="clear" w:color="auto" w:fill="FFFFFF"/>
              </w:rPr>
            </w:pPr>
            <w:r w:rsidRPr="00A1358F">
              <w:rPr>
                <w:rFonts w:ascii="Times New Roman" w:hAnsi="Times New Roman" w:cs="Times New Roman"/>
                <w:sz w:val="28"/>
                <w:szCs w:val="20"/>
                <w:shd w:val="clear" w:color="auto" w:fill="FFFFFF"/>
              </w:rPr>
              <w:lastRenderedPageBreak/>
              <w:t>12. Нотариалдык иш-аракеттер нотариустун кеңсесинде жасалат. Айрым учурларда жеке адамдардын же юридикалык жактардын өтүнүчү боюнча нотариалдык иш-аракеттер нотариустун өзүнүн нотариалдык округунун аймагынын чегинде ошол жерге баруу аркылуу жасалышы мүмкүн.</w:t>
            </w:r>
          </w:p>
          <w:p w:rsidR="00A1358F" w:rsidRPr="00A1358F" w:rsidRDefault="00A1358F" w:rsidP="00A1358F">
            <w:pPr>
              <w:spacing w:after="60"/>
              <w:ind w:firstLine="567"/>
              <w:jc w:val="both"/>
              <w:rPr>
                <w:rFonts w:ascii="Times New Roman" w:hAnsi="Times New Roman" w:cs="Times New Roman"/>
                <w:sz w:val="28"/>
                <w:szCs w:val="20"/>
                <w:shd w:val="clear" w:color="auto" w:fill="FFFFFF"/>
              </w:rPr>
            </w:pPr>
            <w:r w:rsidRPr="00A1358F">
              <w:rPr>
                <w:rFonts w:ascii="Times New Roman" w:hAnsi="Times New Roman" w:cs="Times New Roman"/>
                <w:sz w:val="28"/>
                <w:szCs w:val="20"/>
                <w:shd w:val="clear" w:color="auto" w:fill="FFFFFF"/>
              </w:rPr>
              <w:t>Эгерде нотариалдык иш-аракеттер нотариустун кеңсесинен сырткары чыгуу менен жасалса, анда документтеги күбөлөндүрүү жазуусунда жана нотариалдык иш-аракеттерди каттоо үчүн реестрде</w:t>
            </w:r>
            <w:r w:rsidRPr="00A1358F">
              <w:rPr>
                <w:rFonts w:ascii="Times New Roman" w:hAnsi="Times New Roman" w:cs="Times New Roman"/>
                <w:b/>
                <w:sz w:val="28"/>
                <w:szCs w:val="20"/>
                <w:shd w:val="clear" w:color="auto" w:fill="FFFFFF"/>
              </w:rPr>
              <w:t xml:space="preserve"> кагаз жүзүндө жана электрондук булактарда</w:t>
            </w:r>
            <w:r w:rsidRPr="00A1358F">
              <w:rPr>
                <w:rFonts w:ascii="Times New Roman" w:hAnsi="Times New Roman" w:cs="Times New Roman"/>
                <w:sz w:val="28"/>
                <w:szCs w:val="20"/>
                <w:shd w:val="clear" w:color="auto" w:fill="FFFFFF"/>
              </w:rPr>
              <w:t xml:space="preserve"> дарегин көрсөтүү менен нотариалдык иш-аракеттердин жасалган орду жазылат.</w:t>
            </w:r>
          </w:p>
          <w:p w:rsidR="007903D9" w:rsidRPr="00035EF1" w:rsidRDefault="00A1358F" w:rsidP="00A1358F">
            <w:pPr>
              <w:spacing w:after="60"/>
              <w:ind w:firstLine="567"/>
              <w:jc w:val="both"/>
              <w:rPr>
                <w:rFonts w:ascii="Times New Roman" w:hAnsi="Times New Roman" w:cs="Times New Roman"/>
                <w:b/>
                <w:sz w:val="28"/>
                <w:szCs w:val="20"/>
                <w:shd w:val="clear" w:color="auto" w:fill="FFFFFF"/>
              </w:rPr>
            </w:pPr>
            <w:r w:rsidRPr="00A1358F">
              <w:rPr>
                <w:rFonts w:ascii="Times New Roman" w:hAnsi="Times New Roman" w:cs="Times New Roman"/>
                <w:sz w:val="28"/>
                <w:szCs w:val="20"/>
                <w:shd w:val="clear" w:color="auto" w:fill="FFFFFF"/>
              </w:rPr>
              <w:t xml:space="preserve">Кыргыз Республикасынын Өкмөтүнүн </w:t>
            </w:r>
            <w:r>
              <w:rPr>
                <w:rFonts w:ascii="Times New Roman" w:hAnsi="Times New Roman" w:cs="Times New Roman"/>
                <w:b/>
                <w:sz w:val="28"/>
              </w:rPr>
              <w:t>2019-жылдын 15-</w:t>
            </w:r>
            <w:r w:rsidRPr="00A1358F">
              <w:rPr>
                <w:rFonts w:ascii="Times New Roman" w:hAnsi="Times New Roman" w:cs="Times New Roman"/>
                <w:b/>
                <w:sz w:val="28"/>
              </w:rPr>
              <w:t>апрелиндеги № 159</w:t>
            </w:r>
            <w:r>
              <w:rPr>
                <w:rFonts w:ascii="Times New Roman" w:hAnsi="Times New Roman" w:cs="Times New Roman"/>
                <w:sz w:val="28"/>
                <w:szCs w:val="20"/>
                <w:shd w:val="clear" w:color="auto" w:fill="FFFFFF"/>
              </w:rPr>
              <w:t xml:space="preserve"> </w:t>
            </w:r>
            <w:r w:rsidRPr="00A1358F">
              <w:rPr>
                <w:rFonts w:ascii="Times New Roman" w:hAnsi="Times New Roman" w:cs="Times New Roman"/>
                <w:sz w:val="28"/>
                <w:szCs w:val="20"/>
                <w:shd w:val="clear" w:color="auto" w:fill="FFFFFF"/>
              </w:rPr>
              <w:t>токтому менен бекитилген Мамлекеттик а</w:t>
            </w:r>
            <w:r>
              <w:rPr>
                <w:rFonts w:ascii="Times New Roman" w:hAnsi="Times New Roman" w:cs="Times New Roman"/>
                <w:sz w:val="28"/>
                <w:szCs w:val="20"/>
                <w:shd w:val="clear" w:color="auto" w:fill="FFFFFF"/>
              </w:rPr>
              <w:t xml:space="preserve">лымдардын коюмдарынын </w:t>
            </w:r>
            <w:r w:rsidRPr="00A1358F">
              <w:rPr>
                <w:rFonts w:ascii="Times New Roman" w:hAnsi="Times New Roman" w:cs="Times New Roman"/>
                <w:b/>
                <w:sz w:val="28"/>
                <w:szCs w:val="20"/>
                <w:shd w:val="clear" w:color="auto" w:fill="FFFFFF"/>
              </w:rPr>
              <w:t>5-пунктуна</w:t>
            </w:r>
            <w:r w:rsidRPr="00A1358F">
              <w:rPr>
                <w:rFonts w:ascii="Times New Roman" w:hAnsi="Times New Roman" w:cs="Times New Roman"/>
                <w:sz w:val="28"/>
                <w:szCs w:val="20"/>
                <w:shd w:val="clear" w:color="auto" w:fill="FFFFFF"/>
              </w:rPr>
              <w:t xml:space="preserve"> ылайык нотариустун кеңсесинен тышкары жасалган нотариалдык иш-аракет үчүн мамлекеттик алым эки эселенген өлчөмдө алынат, ошондой эле дыйкан (фермердик) чарбаларын, айыл чарба кооперативдерин </w:t>
            </w:r>
            <w:r w:rsidRPr="00A1358F">
              <w:rPr>
                <w:rFonts w:ascii="Times New Roman" w:hAnsi="Times New Roman" w:cs="Times New Roman"/>
                <w:sz w:val="28"/>
                <w:szCs w:val="20"/>
                <w:shd w:val="clear" w:color="auto" w:fill="FFFFFF"/>
              </w:rPr>
              <w:lastRenderedPageBreak/>
              <w:t>жана башка айыл чарба товар өндүрүүчүлөрүн кошпогондо ушул нотариалдык иш-аракеттерди жасоо үчүн барууга байланышкан чыгымдар төлөнөт.</w:t>
            </w:r>
          </w:p>
        </w:tc>
      </w:tr>
      <w:tr w:rsidR="007903D9" w:rsidRPr="00A1358F" w:rsidTr="00DF3F7C">
        <w:tc>
          <w:tcPr>
            <w:tcW w:w="7215" w:type="dxa"/>
          </w:tcPr>
          <w:p w:rsidR="00A1358F" w:rsidRPr="00A1358F" w:rsidRDefault="00A1358F" w:rsidP="00A1358F">
            <w:pPr>
              <w:spacing w:after="60"/>
              <w:ind w:firstLine="567"/>
              <w:jc w:val="both"/>
              <w:rPr>
                <w:rFonts w:ascii="Times New Roman" w:eastAsia="Times New Roman" w:hAnsi="Times New Roman" w:cs="Times New Roman"/>
                <w:b/>
                <w:sz w:val="28"/>
                <w:szCs w:val="20"/>
                <w:lang w:val="ky-KG" w:eastAsia="ru-RU"/>
              </w:rPr>
            </w:pPr>
            <w:r w:rsidRPr="00A1358F">
              <w:rPr>
                <w:rFonts w:ascii="Times New Roman" w:eastAsia="Times New Roman" w:hAnsi="Times New Roman" w:cs="Times New Roman"/>
                <w:b/>
                <w:sz w:val="28"/>
                <w:szCs w:val="20"/>
                <w:lang w:val="ky-KG" w:eastAsia="ru-RU"/>
              </w:rPr>
              <w:lastRenderedPageBreak/>
              <w:t>13. Нотариалдык иш-аракеттер бардык зарыл документтер көрсөтүлгөндөн жана мамлекеттик алым төлөнгөндөн кийин жасалат. Нотариалдык иш-аракетти жасоодогу мамлекеттик алым мамлекеттик нотариустар тарабынан банк бөлүмүнө банктын эртеңки жумуш күнүнөн кечиктирбестен, ал эми жеке нотариустар тарабынан жумасына бир жолудан кем эмес төлөнүп турат.</w:t>
            </w:r>
          </w:p>
          <w:p w:rsidR="007903D9" w:rsidRPr="00035EF1" w:rsidRDefault="007903D9" w:rsidP="00DF3F7C">
            <w:pPr>
              <w:spacing w:after="60"/>
              <w:ind w:firstLine="567"/>
              <w:jc w:val="both"/>
              <w:rPr>
                <w:rFonts w:ascii="Times New Roman" w:eastAsia="Times New Roman" w:hAnsi="Times New Roman" w:cs="Times New Roman"/>
                <w:sz w:val="28"/>
                <w:szCs w:val="20"/>
                <w:lang w:val="ky-KG" w:eastAsia="ru-RU"/>
              </w:rPr>
            </w:pPr>
          </w:p>
        </w:tc>
        <w:tc>
          <w:tcPr>
            <w:tcW w:w="7211" w:type="dxa"/>
          </w:tcPr>
          <w:p w:rsidR="00A1358F" w:rsidRPr="00A1358F" w:rsidRDefault="00A1358F" w:rsidP="00A1358F">
            <w:pPr>
              <w:spacing w:after="60"/>
              <w:ind w:firstLine="567"/>
              <w:jc w:val="both"/>
              <w:rPr>
                <w:rFonts w:ascii="Times New Roman" w:eastAsia="Times New Roman" w:hAnsi="Times New Roman" w:cs="Times New Roman"/>
                <w:b/>
                <w:sz w:val="28"/>
                <w:szCs w:val="20"/>
                <w:lang w:val="ky-KG" w:eastAsia="ru-RU"/>
              </w:rPr>
            </w:pPr>
            <w:r w:rsidRPr="00A1358F">
              <w:rPr>
                <w:rFonts w:ascii="Times New Roman" w:eastAsia="Times New Roman" w:hAnsi="Times New Roman" w:cs="Times New Roman"/>
                <w:b/>
                <w:sz w:val="28"/>
                <w:szCs w:val="20"/>
                <w:lang w:val="ky-KG" w:eastAsia="ru-RU"/>
              </w:rPr>
              <w:t xml:space="preserve">13. Нотариалдык иш-аракеттер бардык зарыл документтер көрсөтүлгөндөн жана мамлекеттик алым төлөнгөндөн кийин жасалат. </w:t>
            </w:r>
            <w:r w:rsidRPr="00A1358F">
              <w:rPr>
                <w:rFonts w:ascii="Times New Roman" w:eastAsia="Times New Roman" w:hAnsi="Times New Roman" w:cs="Times New Roman"/>
                <w:b/>
                <w:sz w:val="28"/>
                <w:szCs w:val="20"/>
                <w:lang w:val="ky-KG" w:eastAsia="ru-RU"/>
              </w:rPr>
              <w:tab/>
              <w:t>Мамлекеттик алым банктарга (филиалдарга) жана башка финансылык-кредиттик мекемелерге, же болбосо төлөөчүнүн банктык эсебинен которуу жолу менен, же болбосо төлөм терминалдары аркылуу төлөнөт.</w:t>
            </w:r>
          </w:p>
          <w:p w:rsidR="00A1358F" w:rsidRPr="00A1358F" w:rsidRDefault="00A1358F" w:rsidP="00A1358F">
            <w:pPr>
              <w:spacing w:after="60"/>
              <w:ind w:firstLine="567"/>
              <w:jc w:val="both"/>
              <w:rPr>
                <w:rFonts w:ascii="Times New Roman" w:eastAsia="Times New Roman" w:hAnsi="Times New Roman" w:cs="Times New Roman"/>
                <w:b/>
                <w:sz w:val="28"/>
                <w:szCs w:val="20"/>
                <w:lang w:val="ky-KG" w:eastAsia="ru-RU"/>
              </w:rPr>
            </w:pPr>
            <w:r w:rsidRPr="00A1358F">
              <w:rPr>
                <w:rFonts w:ascii="Times New Roman" w:eastAsia="Times New Roman" w:hAnsi="Times New Roman" w:cs="Times New Roman"/>
                <w:b/>
                <w:sz w:val="28"/>
                <w:szCs w:val="20"/>
                <w:lang w:val="ky-KG" w:eastAsia="ru-RU"/>
              </w:rPr>
              <w:tab/>
              <w:t>Мамлекеттик нотариусга кайрылган учурда мамлекеттик алым нотариалдык иш-аракет жасаганга жана юридикалык мааниси бар документтер берилгенге чейин төлөнөт.</w:t>
            </w:r>
          </w:p>
          <w:p w:rsidR="00A1358F" w:rsidRPr="00A1358F" w:rsidRDefault="00A1358F" w:rsidP="00A1358F">
            <w:pPr>
              <w:spacing w:after="60"/>
              <w:ind w:firstLine="567"/>
              <w:jc w:val="both"/>
              <w:rPr>
                <w:rFonts w:ascii="Times New Roman" w:eastAsia="Times New Roman" w:hAnsi="Times New Roman" w:cs="Times New Roman"/>
                <w:b/>
                <w:sz w:val="28"/>
                <w:szCs w:val="20"/>
                <w:lang w:val="ky-KG" w:eastAsia="ru-RU"/>
              </w:rPr>
            </w:pPr>
            <w:r w:rsidRPr="00A1358F">
              <w:rPr>
                <w:rFonts w:ascii="Times New Roman" w:eastAsia="Times New Roman" w:hAnsi="Times New Roman" w:cs="Times New Roman"/>
                <w:b/>
                <w:sz w:val="28"/>
                <w:szCs w:val="20"/>
                <w:lang w:val="ky-KG" w:eastAsia="ru-RU"/>
              </w:rPr>
              <w:tab/>
              <w:t>Нотариалдык иш-аракетти жасоодо жеке нотариусга кайрылган учурда мамлекеттик алымды төлөөчүнүн өкүлү катары жеке нотариустун өзү тарабынан төлөнүшү мүмкүн.</w:t>
            </w:r>
          </w:p>
          <w:p w:rsidR="00A1358F" w:rsidRPr="00A1358F" w:rsidRDefault="00A1358F" w:rsidP="00A1358F">
            <w:pPr>
              <w:spacing w:after="60"/>
              <w:ind w:firstLine="567"/>
              <w:jc w:val="both"/>
              <w:rPr>
                <w:rFonts w:ascii="Times New Roman" w:eastAsia="Times New Roman" w:hAnsi="Times New Roman" w:cs="Times New Roman"/>
                <w:b/>
                <w:sz w:val="28"/>
                <w:szCs w:val="20"/>
                <w:lang w:val="ky-KG" w:eastAsia="ru-RU"/>
              </w:rPr>
            </w:pPr>
            <w:r w:rsidRPr="00A1358F">
              <w:rPr>
                <w:rFonts w:ascii="Times New Roman" w:eastAsia="Times New Roman" w:hAnsi="Times New Roman" w:cs="Times New Roman"/>
                <w:b/>
                <w:sz w:val="28"/>
                <w:szCs w:val="20"/>
                <w:lang w:val="ky-KG" w:eastAsia="ru-RU"/>
              </w:rPr>
              <w:tab/>
              <w:t>Жеке нотариус тарабынан алынуучу мамлекеттик алым нотариалдык аракеттер жасалган жана юридикалык мааниси бар документтер берилген күндөн тартып жети календардык күндүн ичинде бирдиктүү төлөм менен төлөнөт.</w:t>
            </w:r>
          </w:p>
          <w:p w:rsidR="007903D9" w:rsidRPr="00A1358F" w:rsidRDefault="00A1358F" w:rsidP="00DF3F7C">
            <w:pPr>
              <w:spacing w:after="60"/>
              <w:ind w:firstLine="567"/>
              <w:jc w:val="both"/>
              <w:rPr>
                <w:rFonts w:ascii="Times New Roman" w:eastAsia="Times New Roman" w:hAnsi="Times New Roman" w:cs="Times New Roman"/>
                <w:b/>
                <w:sz w:val="28"/>
                <w:szCs w:val="20"/>
                <w:lang w:val="ky-KG" w:eastAsia="ru-RU"/>
              </w:rPr>
            </w:pPr>
            <w:r w:rsidRPr="00A1358F">
              <w:rPr>
                <w:rFonts w:ascii="Times New Roman" w:eastAsia="Times New Roman" w:hAnsi="Times New Roman" w:cs="Times New Roman"/>
                <w:b/>
                <w:sz w:val="28"/>
                <w:szCs w:val="20"/>
                <w:lang w:val="ky-KG" w:eastAsia="ru-RU"/>
              </w:rPr>
              <w:tab/>
              <w:t xml:space="preserve">Мамлекеттик алым төлөм терминалдары аркылуу төлөнгөн же банктык эсептен которулган учурда нотариустар төлөм чектин көчүрмөсүн кошумча алышат же квитанциясын (которуунун) </w:t>
            </w:r>
            <w:r w:rsidRPr="00A1358F">
              <w:rPr>
                <w:rFonts w:ascii="Times New Roman" w:eastAsia="Times New Roman" w:hAnsi="Times New Roman" w:cs="Times New Roman"/>
                <w:b/>
                <w:sz w:val="28"/>
                <w:szCs w:val="20"/>
                <w:lang w:val="ky-KG" w:eastAsia="ru-RU"/>
              </w:rPr>
              <w:lastRenderedPageBreak/>
              <w:t>жана нотариалдык иш-аракеттерди каттоо тизмесине же нотариалдык актыларга тиркейт.</w:t>
            </w:r>
          </w:p>
        </w:tc>
      </w:tr>
      <w:tr w:rsidR="007903D9" w:rsidRPr="00A1358F" w:rsidTr="00DF3F7C">
        <w:tc>
          <w:tcPr>
            <w:tcW w:w="7215" w:type="dxa"/>
          </w:tcPr>
          <w:p w:rsidR="00A1358F" w:rsidRPr="00A1358F" w:rsidRDefault="00A1358F" w:rsidP="00A1358F">
            <w:pPr>
              <w:spacing w:after="60"/>
              <w:ind w:firstLine="567"/>
              <w:jc w:val="both"/>
              <w:rPr>
                <w:rFonts w:ascii="Times New Roman" w:eastAsia="Times New Roman" w:hAnsi="Times New Roman" w:cs="Times New Roman"/>
                <w:sz w:val="28"/>
                <w:szCs w:val="20"/>
                <w:lang w:val="ky-KG" w:eastAsia="ru-RU"/>
              </w:rPr>
            </w:pPr>
            <w:r w:rsidRPr="00A1358F">
              <w:rPr>
                <w:rFonts w:ascii="Times New Roman" w:eastAsia="Times New Roman" w:hAnsi="Times New Roman" w:cs="Times New Roman"/>
                <w:sz w:val="28"/>
                <w:szCs w:val="20"/>
                <w:lang w:val="ky-KG" w:eastAsia="ru-RU"/>
              </w:rPr>
              <w:lastRenderedPageBreak/>
              <w:t>17. Нотариалдык иш-аракеттерди жасоодо нотариустар нотариалдык иш-аракеттерди жасатуу үчүн кайрылган жарандардын, алардын өкүлдөрүнүн же юридикалык жактардын өкүлдөрүнүн инсандыгын аныкташат.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Кыргыз Республикасынын жарандарынын инсандыгы Кыргыз Республикасынын жаранынын паспортунун негизинде аныкталат.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Жарандыгын, үй-бүлөлүк абалын же жашаган жерин аныктоонун зарылдыгы жок учурда нотариалдык иш-аракеттерди жасоодо адамдын инсандыгы жарандын инсандыгын аныктоодо эч кандай шек туудурбаган башка документтердин негизинде аныкталат.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 xml:space="preserve">Кыргыз Республикасынан тышкарыда туруктуу жашаган жана Кыргыз Республикасынын жаранынын паспорту жок Кыргыз Республикасынын жаранынын инсандыгы анын жалпы жарандык паспорту боюнча анда дипломатиялык өкүлчүлүктүн же консулдук мекеменин консулдук эсеби же туруктуу жашаган жери боюнча же өзү жашаган өлкөдөгү жашоо укугу жөнүндө белги коюлган болсо аныкталат. Бүтүмдөрдү күбөлөндүрүүдө жана ээликтен ажыратыла турган (күрөөгө коюлган, пайдаланууга өткөрүлүп берилген) мүлктүн ээсинин инсандыгын жогоруда көрсөтүлгөн паспорт боюнча аныктоо зарылдыгы болгон учурда нотариус туулгандыгы тууралу күбөлүктүн көчүрмөсүн же актылар </w:t>
            </w:r>
            <w:r w:rsidRPr="00A1358F">
              <w:rPr>
                <w:rFonts w:ascii="Times New Roman" w:eastAsia="Times New Roman" w:hAnsi="Times New Roman" w:cs="Times New Roman"/>
                <w:sz w:val="28"/>
                <w:szCs w:val="20"/>
                <w:lang w:eastAsia="ru-RU"/>
              </w:rPr>
              <w:lastRenderedPageBreak/>
              <w:t>жазууларынан көчүрмөнү же инсандыгын ырастоодо шек туудурбаган башка документтерди кошумча талап кылууга жана аларды нотариалдык документтерге кошо тиркөөгө тийиш. Үй-бүлөлүк абалын аныктоо зарылдыгы болгон учурда нотариус ошондой эле нике мамилесин ырастаган документтерди же үй-бүлөлүк башкача абалын ырастаган (мисалы, ЖААК органдарынын никеси катталгандыгы жөнүндө маалыматтын жоктугу тууралу маалым каты, ажырашканы жөнүндө күбөлүк ж.б.) документтерди талап кылат.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Жалпы жарандык (чет өлкөлөр үчүн) паспорту боюнча жарандын колунун аныктыгын күбөлөндүрүү учурунда нотариалдык иш-аракетти кайрылган адамдын аты-жөнүн латын тамгалары менен жазуу аркылуу каттоого жол берилет.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16 жашка чыга электердин инсандыгы туулгандыгы тууралуу күбөлүктүн негизинде аныкталат жана мыйзамдуу өкүлү же көзөмөлчүсү (камкорчусу) тарабынан ырасталат.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Аскер кызматчыларынын инсандыгы аскердик бөлүктөрдүн жана аскердик мекемелердин командирлери тарабынан берилген инсандык күбөлүктүн же аскердик билеттин негизинде аныкталат.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Эркиндигинен ажыратылган жерлерден бошотулган адамдардын инсандыгы бошогондугу жөнүндө маалым каттын негизинде аныкталат.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 xml:space="preserve">Кыргыз Республикасынын аймагында жашаган чет өлкөлүк жарандардын жана жарандыгы жок адамдардын </w:t>
            </w:r>
            <w:r w:rsidRPr="00A1358F">
              <w:rPr>
                <w:rFonts w:ascii="Times New Roman" w:eastAsia="Times New Roman" w:hAnsi="Times New Roman" w:cs="Times New Roman"/>
                <w:sz w:val="28"/>
                <w:szCs w:val="20"/>
                <w:lang w:eastAsia="ru-RU"/>
              </w:rPr>
              <w:lastRenderedPageBreak/>
              <w:t>инсандыгы Кыргыз Республикасында жашоо укугунун негизинде же улуттук паспорту же Кыргыз Республикасынын мыйзамдарында каралган башка документтер боюнча аныкталат.</w:t>
            </w:r>
          </w:p>
          <w:p w:rsidR="00A1358F" w:rsidRPr="00A1358F" w:rsidRDefault="00A1358F" w:rsidP="00A1358F">
            <w:pPr>
              <w:spacing w:after="60"/>
              <w:ind w:firstLine="567"/>
              <w:jc w:val="both"/>
              <w:rPr>
                <w:rFonts w:ascii="Times New Roman" w:eastAsia="Times New Roman" w:hAnsi="Times New Roman" w:cs="Times New Roman"/>
                <w:sz w:val="28"/>
                <w:szCs w:val="20"/>
                <w:lang w:eastAsia="ru-RU"/>
              </w:rPr>
            </w:pPr>
            <w:r w:rsidRPr="00A1358F">
              <w:rPr>
                <w:rFonts w:ascii="Times New Roman" w:eastAsia="Times New Roman" w:hAnsi="Times New Roman" w:cs="Times New Roman"/>
                <w:sz w:val="28"/>
                <w:szCs w:val="20"/>
                <w:lang w:eastAsia="ru-RU"/>
              </w:rPr>
              <w:t>Документтердин же алардын көчүрмөлөрүнүн аныктыгын күбөлөндүрүүдө жарандын инсандыгын аныктоо милдеттүү эмес. Ким болбосун документтин көчүрмөсүнүн анын түп нускасына салыштырмалуу тууралыгын күбөлөндүрүү үчүн кайрылууга укуктуу.</w:t>
            </w:r>
          </w:p>
          <w:p w:rsidR="007903D9" w:rsidRPr="00A1358F" w:rsidRDefault="007903D9" w:rsidP="00DF3F7C">
            <w:pPr>
              <w:spacing w:after="60"/>
              <w:ind w:firstLine="567"/>
              <w:jc w:val="both"/>
              <w:rPr>
                <w:rFonts w:ascii="Times New Roman" w:eastAsia="Times New Roman" w:hAnsi="Times New Roman" w:cs="Times New Roman"/>
                <w:sz w:val="28"/>
                <w:szCs w:val="20"/>
                <w:lang w:eastAsia="ru-RU"/>
              </w:rPr>
            </w:pPr>
          </w:p>
        </w:tc>
        <w:tc>
          <w:tcPr>
            <w:tcW w:w="7211" w:type="dxa"/>
          </w:tcPr>
          <w:p w:rsidR="002E4038" w:rsidRPr="002E4038" w:rsidRDefault="002E4038" w:rsidP="002E4038">
            <w:pPr>
              <w:spacing w:after="60"/>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lastRenderedPageBreak/>
              <w:t>17. Нотариалдык иш-аракеттерди жасоодо нотариустар нотариалдык иш-аракеттерди жасатуу үчүн кайрылган жарандардын, алардын өкүлдөрүнүн же юридикалык жактардын өкүлдөрүнүн инсандыгын аныкташат.</w:t>
            </w:r>
          </w:p>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Кыргыз Республикасынын жарандарынын инсандыгы Кыргыз Республикасынын жаранынын паспортунун негизинде аныкталат.</w:t>
            </w:r>
          </w:p>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Жарандыгын, үй-бүлөлүк абалын же жашаган жерин аныктоонун зарылдыгы жок учурда нотариалдык иш-аракеттерди жасоодо адамдын инсандыгы жарандын инсандыгын аныктоодо эч кандай шек туудурбаган башка документтердин негизинде аныкталат.</w:t>
            </w:r>
          </w:p>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 xml:space="preserve">Кыргыз Республикасынан тышкарыда туруктуу жашаган жана Кыргыз Республикасынын жаранынын паспорту жок Кыргыз Республикасынын жаранынын инсандыгы анын жалпы жарандык паспорту боюнча анда дипломатиялык өкүлчүлүктүн же консулдук мекеменин консулдук эсеби же туруктуу жашаган жери боюнча же өзү жашаган өлкөдөгү жашоо укугу жөнүндө белги коюлган болсо аныкталат. Бүтүмдөрдү күбөлөндүрүүдө жана ээликтен ажыратыла турган (күрөөгө коюлган, пайдаланууга өткөрүлүп берилген) мүлктүн ээсинин инсандыгын жогоруда көрсөтүлгөн паспорт боюнча аныктоо зарылдыгы болгон учурда нотариус туулгандыгы тууралу күбөлүктүн көчүрмөсүн же актылар </w:t>
            </w:r>
            <w:r w:rsidRPr="002E4038">
              <w:rPr>
                <w:rFonts w:ascii="Times New Roman" w:eastAsia="Times New Roman" w:hAnsi="Times New Roman" w:cs="Times New Roman"/>
                <w:sz w:val="28"/>
                <w:szCs w:val="20"/>
                <w:lang w:eastAsia="ru-RU"/>
              </w:rPr>
              <w:lastRenderedPageBreak/>
              <w:t>жазууларынан көчүрмөнү же инсандыгын ырастоодо шек туудурбаган башка документтерди кошумча талап кылууга жана аларды нотариалдык документтерге кошо тиркөөгө тийиш. Үй-бүлөлүк абалын аныктоо зарылдыгы болгон учурда нотариус ошондой эле нике мамилесин ырастаган документтерди же үй-бүлөлүк башкача абалын ырастаган (мисалы, ЖААК органдарынын никеси катталгандыгы жөнүндө маалыматтын жоктугу тууралу маалым каты, ажырашканы жөнүндө күбөлүк ж.б.) документтерди талап кылат.</w:t>
            </w:r>
          </w:p>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Жалпы жарандык (чет өлкөлөр үчүн) паспорту боюнча жарандын колунун аныктыгын күбөлөндүрүү учурунда нотариалдык иш-аракетти кайрылган адамдын аты-жөнүн латын тамгалары менен жазуу аркылуу каттоого жол берилет.</w:t>
            </w:r>
          </w:p>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16 жашка чыга электердин инсандыгы туулгандыгы тууралуу күбөлүктүн негизинде аныкталат жана мыйзамдуу өкүлү же көзөмөлчүсү (камкорчусу) тарабынан ырасталат.</w:t>
            </w:r>
          </w:p>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Аскер кызматчыларынын инсандыгы аскердик бөлүктөрдүн жана аскердик мекемелердин командирлери тарабынан берилген инсандык күбөлүктүн же аскердик билеттин негизинде аныкталат.</w:t>
            </w:r>
          </w:p>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Эркиндигинен ажыратылган жерлерден бошотулган адамдардын инсандыгы бошогондугу жөнүндө маалым каттын негизинде аныкталат.</w:t>
            </w:r>
          </w:p>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 xml:space="preserve">Кыргыз Республикасынын аймагында жашаган чет өлкөлүк жарандардын жана жарандыгы жок адамдардын </w:t>
            </w:r>
            <w:r w:rsidRPr="002E4038">
              <w:rPr>
                <w:rFonts w:ascii="Times New Roman" w:eastAsia="Times New Roman" w:hAnsi="Times New Roman" w:cs="Times New Roman"/>
                <w:sz w:val="28"/>
                <w:szCs w:val="20"/>
                <w:lang w:eastAsia="ru-RU"/>
              </w:rPr>
              <w:lastRenderedPageBreak/>
              <w:t>инсандыгы Кыргыз Республикасында жашоо укугунун негизинде же улуттук паспорту же Кыргыз Республикасынын мыйзамдарында каралган башка документтер боюнча аныкталат.</w:t>
            </w:r>
          </w:p>
          <w:p w:rsidR="002E4038" w:rsidRDefault="002E4038" w:rsidP="00DF3F7C">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t>Документтердин же алардын көчүрмөлөрүнүн аныктыгын күбөлөндүрүүдө жарандын инсандыгын аныктоо милдеттүү эмес. Ким болбосун документтин көчүрмөсүнүн анын түп нускасына салыштырмалуу тууралыгын күбөлөндүрүү үчүн кайрылууга укуктуу.</w:t>
            </w:r>
          </w:p>
          <w:p w:rsidR="007903D9" w:rsidRPr="002E4038" w:rsidRDefault="002E4038" w:rsidP="00DF3F7C">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b/>
                <w:sz w:val="28"/>
                <w:szCs w:val="20"/>
                <w:lang w:eastAsia="ru-RU"/>
              </w:rPr>
              <w:t>Кѳрсѳтүлгѳн документтер боюнча ким экендигин аныктагандан кийин, нотариус электрондук ведомстволор аралык ѳз ара аракеттенүү системасынын тутуму (мындан ары - «Түндүк» ЭВѲСТ) аркылуу «Электрондук нотариат» маалыматтык системасын (мындан ары – «Электрондук нотариат» МС) пайдалануу менен верификациялоо жүргүзөт.</w:t>
            </w:r>
          </w:p>
        </w:tc>
      </w:tr>
      <w:tr w:rsidR="007903D9" w:rsidRPr="00A1358F" w:rsidTr="00DF3F7C">
        <w:tc>
          <w:tcPr>
            <w:tcW w:w="7215" w:type="dxa"/>
          </w:tcPr>
          <w:p w:rsidR="002E4038" w:rsidRPr="002E4038" w:rsidRDefault="002E4038" w:rsidP="002E4038">
            <w:pPr>
              <w:spacing w:after="60"/>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eastAsia="ru-RU"/>
              </w:rPr>
              <w:lastRenderedPageBreak/>
              <w:t xml:space="preserve">18. </w:t>
            </w:r>
            <w:r>
              <w:rPr>
                <w:rFonts w:ascii="Times New Roman" w:eastAsia="Times New Roman" w:hAnsi="Times New Roman" w:cs="Times New Roman"/>
                <w:sz w:val="28"/>
                <w:szCs w:val="20"/>
                <w:lang w:eastAsia="ru-RU"/>
              </w:rPr>
              <w:t>«Нотариат жөнүндө»</w:t>
            </w:r>
            <w:r w:rsidRPr="002E4038">
              <w:rPr>
                <w:rFonts w:ascii="Times New Roman" w:eastAsia="Times New Roman" w:hAnsi="Times New Roman" w:cs="Times New Roman"/>
                <w:sz w:val="28"/>
                <w:szCs w:val="20"/>
                <w:lang w:eastAsia="ru-RU"/>
              </w:rPr>
              <w:t xml:space="preserve"> Кыргыз Республикасынын Мыйзамынын 37-беренесине ылайык бүтүмдөрдү күбөлөндүрүүдө жарандардын аракетке жөндөмдүүлүгү аныкталат жана бүтүмгө катышкан юридикалык жактардын укук жөндөмдүүлүгү текшерилет. Бүтүм юридикалык жактын өкүлү же жеке адам тарабынан аткарылган учурда анын ыйгарым укуктары текшерилет.</w:t>
            </w:r>
          </w:p>
          <w:p w:rsidR="007903D9" w:rsidRPr="00035EF1" w:rsidRDefault="007903D9" w:rsidP="00DF3F7C">
            <w:pPr>
              <w:spacing w:after="60"/>
              <w:ind w:firstLine="567"/>
              <w:jc w:val="both"/>
              <w:rPr>
                <w:rFonts w:ascii="Times New Roman" w:eastAsia="Times New Roman" w:hAnsi="Times New Roman" w:cs="Times New Roman"/>
                <w:sz w:val="28"/>
                <w:szCs w:val="20"/>
                <w:lang w:val="ky-KG" w:eastAsia="ru-RU"/>
              </w:rPr>
            </w:pPr>
          </w:p>
        </w:tc>
        <w:tc>
          <w:tcPr>
            <w:tcW w:w="7211" w:type="dxa"/>
          </w:tcPr>
          <w:p w:rsidR="007903D9" w:rsidRDefault="002E4038" w:rsidP="002E4038">
            <w:pPr>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18. «Нотариат жөнүндө» Кыргыз Республикасынын Мыйзамынын 37-беренесине ылайык бүтүмдөрдү күбөлөндүрүүдө жарандардын аракетке жөндөмдүүлүгү аныкталат жана бүтүмгө катышкан юридикалык жактардын укук жөндөмдүүлүгү текшерилет. Бүтүм юридикалык жактын өкүлү же жеке адам тарабынан аткарылган учурда анын ыйгарым укуктары текшерилет.</w:t>
            </w:r>
            <w:r>
              <w:rPr>
                <w:rFonts w:ascii="Times New Roman" w:eastAsia="Times New Roman" w:hAnsi="Times New Roman" w:cs="Times New Roman"/>
                <w:sz w:val="28"/>
                <w:szCs w:val="20"/>
                <w:lang w:val="ky-KG" w:eastAsia="ru-RU"/>
              </w:rPr>
              <w:t xml:space="preserve"> </w:t>
            </w:r>
          </w:p>
          <w:p w:rsidR="002E4038" w:rsidRPr="002E4038" w:rsidRDefault="002E4038" w:rsidP="002E4038">
            <w:pPr>
              <w:ind w:firstLine="567"/>
              <w:jc w:val="both"/>
              <w:rPr>
                <w:rFonts w:ascii="Times New Roman" w:eastAsia="Times New Roman" w:hAnsi="Times New Roman" w:cs="Times New Roman"/>
                <w:b/>
                <w:sz w:val="28"/>
                <w:szCs w:val="20"/>
                <w:lang w:val="ky-KG" w:eastAsia="ru-RU"/>
              </w:rPr>
            </w:pPr>
            <w:r w:rsidRPr="002E4038">
              <w:rPr>
                <w:rFonts w:ascii="Times New Roman" w:eastAsia="Times New Roman" w:hAnsi="Times New Roman" w:cs="Times New Roman"/>
                <w:b/>
                <w:sz w:val="28"/>
                <w:szCs w:val="20"/>
                <w:lang w:val="ky-KG" w:eastAsia="ru-RU"/>
              </w:rPr>
              <w:t xml:space="preserve">Юридикалык жактардын укукка жөндөмдүүлүгү «Түндүк» ЭВӨСТ аркылуу мамлекеттик органдардын маалыматтарын, анын ичинде юридикалык жактардын, филиалдардын (өкүлчүлүктөрдүн) жана </w:t>
            </w:r>
            <w:r w:rsidRPr="002E4038">
              <w:rPr>
                <w:rFonts w:ascii="Times New Roman" w:eastAsia="Times New Roman" w:hAnsi="Times New Roman" w:cs="Times New Roman"/>
                <w:b/>
                <w:sz w:val="28"/>
                <w:szCs w:val="20"/>
                <w:lang w:val="ky-KG" w:eastAsia="ru-RU"/>
              </w:rPr>
              <w:lastRenderedPageBreak/>
              <w:t>ММК электрондук базасын колдонуу менен документтерди көрүү жолу менен текшерилет.</w:t>
            </w:r>
          </w:p>
        </w:tc>
      </w:tr>
      <w:tr w:rsidR="007903D9" w:rsidRPr="00A1358F" w:rsidTr="00DF3F7C">
        <w:tc>
          <w:tcPr>
            <w:tcW w:w="7215" w:type="dxa"/>
          </w:tcPr>
          <w:p w:rsidR="002E4038" w:rsidRPr="002E4038" w:rsidRDefault="002E4038" w:rsidP="002E4038">
            <w:pPr>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lastRenderedPageBreak/>
              <w:t>24. Тиешелүү документтер боюнча нотариалдык иш-аракетти жасоодо күбөлөндүрүү жазуулары Кыргыз Республикасынын Өкмөтү бекиткен формалар боюнча киргизилет, алар нотариустун колу коюлуу жана гербдүү мөөрү басылуу менен күбөлөндүрүлөт, коюлган мөөрдүн жарымы күбөлөндүрүү жазууларынын сол жактагы төмөнкү бурчунда басылууга тийиш.</w:t>
            </w:r>
          </w:p>
          <w:p w:rsidR="002E4038" w:rsidRPr="002E4038" w:rsidRDefault="002E4038" w:rsidP="002E4038">
            <w:pPr>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Ченемдик укуктук актылар аркылуу бекитилбеген формадагы күбөлөндүрүү жазууларын аткаруу зарылдыгы болгон учурда нотариус ушуга окшош нотариалдык иш-аракеттер үчүн каралган күбөлөндүрүү жазууларына окшогон зарыл күбөлөндүрүү жазууларын түшүрүүгө укуктуу.</w:t>
            </w:r>
          </w:p>
          <w:p w:rsidR="002E4038" w:rsidRPr="002E4038" w:rsidRDefault="002E4038" w:rsidP="002E4038">
            <w:pPr>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Күбөлөндүрүү жазууларынын тексти басылышы же кол менен даана жазылышы мүмкүн, аны тазалоого жол берилбейт, толтурулбаган жерлери сызылууга тийиш, кошуп жазууларга жана башка оңдоолорго ушул Нускаманын 22-пунктунда көрсөтүлгөн эрежелер боюнча эскертмелер берилиши керек.</w:t>
            </w:r>
          </w:p>
          <w:p w:rsidR="002E4038" w:rsidRPr="002E4038" w:rsidRDefault="002E4038" w:rsidP="002E4038">
            <w:pPr>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Күбөлөндүрүү жазууларын аткаруу үчүн тиешелүү жазуулардын тексти түшүрүлгөн штамптар колдонулат.</w:t>
            </w:r>
          </w:p>
          <w:p w:rsidR="002E4038" w:rsidRPr="002E4038" w:rsidRDefault="002E4038" w:rsidP="002E4038">
            <w:pPr>
              <w:ind w:firstLine="567"/>
              <w:jc w:val="both"/>
              <w:rPr>
                <w:rFonts w:ascii="Times New Roman" w:eastAsia="Times New Roman" w:hAnsi="Times New Roman" w:cs="Times New Roman"/>
                <w:sz w:val="28"/>
                <w:szCs w:val="20"/>
                <w:lang w:eastAsia="ru-RU"/>
              </w:rPr>
            </w:pPr>
            <w:r w:rsidRPr="002E4038">
              <w:rPr>
                <w:rFonts w:ascii="Times New Roman" w:eastAsia="Times New Roman" w:hAnsi="Times New Roman" w:cs="Times New Roman"/>
                <w:sz w:val="28"/>
                <w:szCs w:val="20"/>
                <w:lang w:val="ky-KG" w:eastAsia="ru-RU"/>
              </w:rPr>
              <w:t xml:space="preserve">Күбөлөндүрүү жазууларына колду нотариустун өзү коет, нотариустун колунун механикалык же башка көчүрмөлөө, электрондук-сандык кол коюу каражаттарынын жардамы менен факсималдуу кайталап чыгарылышын же коюлган колунун башка аналогун </w:t>
            </w:r>
            <w:r w:rsidRPr="002E4038">
              <w:rPr>
                <w:rFonts w:ascii="Times New Roman" w:eastAsia="Times New Roman" w:hAnsi="Times New Roman" w:cs="Times New Roman"/>
                <w:sz w:val="28"/>
                <w:szCs w:val="20"/>
                <w:lang w:val="ky-KG" w:eastAsia="ru-RU"/>
              </w:rPr>
              <w:lastRenderedPageBreak/>
              <w:t>пайдаланууга жол берилбейт.</w:t>
            </w:r>
          </w:p>
          <w:p w:rsidR="002E4038" w:rsidRPr="002E4038" w:rsidRDefault="002E4038" w:rsidP="002E4038">
            <w:pPr>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Эгерде күбөлөндүрүү жазуулары тиешелүү документке батпаса, ал документке тиркелген баракта улантылышы же толук баяндалышы мүмкүн. Мындай учурда документтин тексти жана күбөлөндүрүү жазуулары түшүрүлгөн барактар жип өткөрүлүп көктөлөт жана катар номурлары коюлат, барактардын саны нотариустун коюлган колу жана басылган мөөрү аркылуу күбөлөндүрүлөт.</w:t>
            </w:r>
          </w:p>
          <w:p w:rsidR="007903D9" w:rsidRPr="002E4038" w:rsidRDefault="002E4038" w:rsidP="002E4038">
            <w:pPr>
              <w:ind w:firstLine="567"/>
              <w:jc w:val="both"/>
              <w:rPr>
                <w:rFonts w:ascii="Times New Roman" w:eastAsia="Times New Roman" w:hAnsi="Times New Roman" w:cs="Times New Roman"/>
                <w:b/>
                <w:sz w:val="28"/>
                <w:szCs w:val="20"/>
                <w:lang w:val="ky-KG" w:eastAsia="ru-RU"/>
              </w:rPr>
            </w:pPr>
            <w:r w:rsidRPr="002E4038">
              <w:rPr>
                <w:rFonts w:ascii="Times New Roman" w:eastAsia="Times New Roman" w:hAnsi="Times New Roman" w:cs="Times New Roman"/>
                <w:b/>
                <w:sz w:val="28"/>
                <w:szCs w:val="20"/>
                <w:lang w:val="ky-KG" w:eastAsia="ru-RU"/>
              </w:rPr>
              <w:t>Мамлекеттик алымды төлөөдөн бошотулганда күбөлөндүрүү жазууларында «Мамлекеттик алым жөнүндө» Кыргыз Республикасынын Мыйзамынын беренесине шилтеме жасалат. Мисалы, пенсия же жөлөкпул алуу үчүн ишеним катты күбөлөндүрүүдө "Мамлекеттик алым жөнүндө" Кыргыз Республикасынын Мыйзамынын 6-беренесинин 3-пунктунун негизинде мамлекеттик алымды төлөөдөн бошотулган" деп көрсөтүлөт.</w:t>
            </w:r>
          </w:p>
        </w:tc>
        <w:tc>
          <w:tcPr>
            <w:tcW w:w="7211" w:type="dxa"/>
          </w:tcPr>
          <w:p w:rsidR="002E4038" w:rsidRPr="002E4038" w:rsidRDefault="002E4038" w:rsidP="002E4038">
            <w:pPr>
              <w:spacing w:after="60"/>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lastRenderedPageBreak/>
              <w:t>24. Тиешелүү документтер боюнча нотариалдык иш-аракетти жасоодо күбөлөндүрүү жазуулары Кыргыз Республикасынын Өкмөтү бекиткен формалар боюнча киргизилет, алар нотариустун колу коюлуу жана гербдүү мөөрү басылуу менен күбөлөндүрүлөт, коюлган мөөрдүн жарымы күбөлөндүрүү жазууларынын сол жактагы төмөнкү бурчунда басылууга тийиш.</w:t>
            </w:r>
          </w:p>
          <w:p w:rsidR="002E4038" w:rsidRPr="002E4038" w:rsidRDefault="002E4038" w:rsidP="002E4038">
            <w:pPr>
              <w:spacing w:after="60"/>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Ченемдик укуктук актылар аркылуу бекитилбеген формадагы күбөлөндүрүү жазууларын аткаруу зарылдыгы болгон учурда нотариус ушуга окшош нотариалдык иш-аракеттер үчүн каралган күбөлөндүрүү жазууларына окшогон зарыл күбөлөндүрүү жазууларын түшүрүүгө укуктуу.</w:t>
            </w:r>
          </w:p>
          <w:p w:rsidR="002E4038" w:rsidRPr="002E4038" w:rsidRDefault="002E4038" w:rsidP="002E4038">
            <w:pPr>
              <w:spacing w:after="60"/>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Күбөлөндүрүү жазууларынын тексти басылышы же кол менен даана жазылышы мүмкүн, аны тазалоого жол берилбейт, толтурулбаган жерлери сызылууга тийиш, кошуп жазууларга жана башка оңдоолорго ушул Нускаманын 22-пунктунда көрсөтүлгөн эрежелер боюнча эскертмелер берилиши керек.</w:t>
            </w:r>
          </w:p>
          <w:p w:rsidR="002E4038" w:rsidRPr="002E4038" w:rsidRDefault="002E4038" w:rsidP="002E4038">
            <w:pPr>
              <w:spacing w:after="60"/>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Күбөлөндүрүү жазууларын аткаруу үчүн тиешелүү жазуулардын тексти түшүрүлгөн штамптар колдонулат.</w:t>
            </w:r>
          </w:p>
          <w:p w:rsidR="002E4038" w:rsidRPr="002E4038" w:rsidRDefault="002E4038" w:rsidP="002E4038">
            <w:pPr>
              <w:spacing w:after="60"/>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 xml:space="preserve">Күбөлөндүрүү жазууларына колду нотариустун өзү коет, нотариустун колунун механикалык же башка көчүрмөлөө, электрондук-сандык кол коюу каражаттарынын жардамы менен факсималдуу кайталап чыгарылышын же коюлган колунун башка аналогун </w:t>
            </w:r>
            <w:r w:rsidRPr="002E4038">
              <w:rPr>
                <w:rFonts w:ascii="Times New Roman" w:eastAsia="Times New Roman" w:hAnsi="Times New Roman" w:cs="Times New Roman"/>
                <w:sz w:val="28"/>
                <w:szCs w:val="20"/>
                <w:lang w:val="ky-KG" w:eastAsia="ru-RU"/>
              </w:rPr>
              <w:lastRenderedPageBreak/>
              <w:t>пайдаланууга жол берилбейт.</w:t>
            </w:r>
          </w:p>
          <w:p w:rsidR="007903D9" w:rsidRDefault="002E4038" w:rsidP="002E4038">
            <w:pPr>
              <w:ind w:firstLine="567"/>
              <w:jc w:val="both"/>
              <w:rPr>
                <w:rFonts w:ascii="Times New Roman" w:eastAsia="Times New Roman" w:hAnsi="Times New Roman" w:cs="Times New Roman"/>
                <w:sz w:val="28"/>
                <w:szCs w:val="20"/>
                <w:lang w:val="ky-KG" w:eastAsia="ru-RU"/>
              </w:rPr>
            </w:pPr>
            <w:r w:rsidRPr="002E4038">
              <w:rPr>
                <w:rFonts w:ascii="Times New Roman" w:eastAsia="Times New Roman" w:hAnsi="Times New Roman" w:cs="Times New Roman"/>
                <w:sz w:val="28"/>
                <w:szCs w:val="20"/>
                <w:lang w:val="ky-KG" w:eastAsia="ru-RU"/>
              </w:rPr>
              <w:t>Эгерде күбөлөндүрүү жазуулары тиешелүү документке батпаса, ал документке тиркелген баракта улантылышы же толук баяндалышы мүмкүн. Мындай учурда документтин тексти жана күбөлөндүрүү жазуулары түшүрүлгөн барактар жип өткөрүлүп көктөлөт жана катар номурлары коюлат, барактардын саны нотариустун коюлган колу жана басылган мөөрү аркылуу күбөлөндүрүлөт.</w:t>
            </w:r>
            <w:r>
              <w:rPr>
                <w:rFonts w:ascii="Times New Roman" w:eastAsia="Times New Roman" w:hAnsi="Times New Roman" w:cs="Times New Roman"/>
                <w:sz w:val="28"/>
                <w:szCs w:val="20"/>
                <w:lang w:val="ky-KG" w:eastAsia="ru-RU"/>
              </w:rPr>
              <w:t xml:space="preserve"> </w:t>
            </w:r>
          </w:p>
          <w:p w:rsidR="002E4038" w:rsidRPr="002E4038" w:rsidRDefault="002E4038" w:rsidP="002E4038">
            <w:pPr>
              <w:ind w:firstLine="567"/>
              <w:jc w:val="both"/>
              <w:rPr>
                <w:rFonts w:ascii="Times New Roman" w:eastAsia="Times New Roman" w:hAnsi="Times New Roman" w:cs="Times New Roman"/>
                <w:b/>
                <w:sz w:val="28"/>
                <w:szCs w:val="20"/>
                <w:lang w:val="ky-KG" w:eastAsia="ru-RU"/>
              </w:rPr>
            </w:pPr>
            <w:r w:rsidRPr="002E4038">
              <w:rPr>
                <w:rFonts w:ascii="Times New Roman" w:eastAsia="Times New Roman" w:hAnsi="Times New Roman" w:cs="Times New Roman"/>
                <w:b/>
                <w:sz w:val="28"/>
                <w:szCs w:val="20"/>
                <w:lang w:val="ky-KG" w:eastAsia="ru-RU"/>
              </w:rPr>
              <w:t>Мамлекеттик алымды төлөөдөн бошотулганда күбөлөндүрүү жазууларында «Салыктык эмес кирешелер жөнүндө» Кыргыз Республикасынын кодексинин беренесине шилтеме жасалат, мисалы, пенсия же жөлөкпул алуу үчүн ишеним катты күбөлөндүрүүдө «Салыктык эмес кирешелер жөнүндө» Кыргыз Республикасынын кодекстин 141-берененин 2-бѳлүгүнүн негизинде мамлекеттик алымды төлөөдөн бошотулган деп көрсөтүлөт.</w:t>
            </w:r>
          </w:p>
        </w:tc>
      </w:tr>
      <w:tr w:rsidR="007903D9" w:rsidRPr="00A1358F" w:rsidTr="00DF3F7C">
        <w:tc>
          <w:tcPr>
            <w:tcW w:w="7215" w:type="dxa"/>
          </w:tcPr>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lastRenderedPageBreak/>
              <w:t>27. Нотариустар төмөнкү учурларда нотариалдык иш-аракеттерди жасоодон баш тартышат: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 xml:space="preserve">- эгерде ушундай иш-аракетти жасоо мыйзамга же ушул Нускамага карама-каршы келсе (иш-аракет нотариалдык орган тарабынан жасалууга жатпаса же башка нотариус тарабынан жасалууга жатса; нотариалдык иш-аракетти жасатуу өтүнүчү менен аракетке жөндөмсүз жаран же зарыл ыйгарым укуктары жок өкүлү кайрылса ж.б.); юридикалык жактын атынан жасалган бүтүм анын уставында же жобосунда көрсөтүлгөн максаттарына </w:t>
            </w:r>
            <w:r w:rsidRPr="00353249">
              <w:rPr>
                <w:rFonts w:ascii="Times New Roman" w:eastAsia="Times New Roman" w:hAnsi="Times New Roman" w:cs="Times New Roman"/>
                <w:sz w:val="28"/>
                <w:szCs w:val="20"/>
                <w:lang w:val="ky-KG" w:eastAsia="ru-RU"/>
              </w:rPr>
              <w:lastRenderedPageBreak/>
              <w:t>карама-каршы келсе; бүтүм мыйзамдын талаптарына ылайык келбесе же мамлекеттин жана коомчулуктун кызыкчылыктарына көз көрүнөө каршы максатта аткарыла турган болсо; нотариалдык иш-аракетти жасатуу үчүн кайрылган адам аракетке жөндөмдүү болгон менен, ошол учурда өзү иш аракеттеринин маанисин түшүнбөгөн же аларды башкара албаган (мисалы, мас, баңгизат ж.б. колдонгон абалда) турганда ж.б.у.с;</w:t>
            </w:r>
          </w:p>
          <w:p w:rsidR="00353249" w:rsidRPr="00353249" w:rsidRDefault="00353249" w:rsidP="00353249">
            <w:pPr>
              <w:ind w:firstLine="567"/>
              <w:jc w:val="both"/>
              <w:rPr>
                <w:rFonts w:ascii="Times New Roman" w:eastAsia="Times New Roman" w:hAnsi="Times New Roman" w:cs="Times New Roman"/>
                <w:b/>
                <w:sz w:val="28"/>
                <w:szCs w:val="20"/>
                <w:lang w:val="ky-KG" w:eastAsia="ru-RU"/>
              </w:rPr>
            </w:pPr>
            <w:r w:rsidRPr="00353249">
              <w:rPr>
                <w:rFonts w:ascii="Times New Roman" w:eastAsia="Times New Roman" w:hAnsi="Times New Roman" w:cs="Times New Roman"/>
                <w:b/>
                <w:sz w:val="28"/>
                <w:szCs w:val="20"/>
                <w:lang w:val="ky-KG" w:eastAsia="ru-RU"/>
              </w:rPr>
              <w:t>- эгерде документтер мыйзамдардын талаптарына жооп бербесе же жарандын жана башка субъекттин укуктарын кемсинткен, алардын абийирине жана кадыр-баркына шек келтирген маалыматтарды камтыган болсо аларды нотариалдык иш-аракеттерди жасоо үчүн кабыл алышпайт.</w:t>
            </w:r>
          </w:p>
          <w:p w:rsidR="00353249" w:rsidRDefault="00353249" w:rsidP="00353249">
            <w:pPr>
              <w:ind w:firstLine="567"/>
              <w:jc w:val="both"/>
              <w:rPr>
                <w:rFonts w:ascii="Times New Roman" w:eastAsia="Times New Roman" w:hAnsi="Times New Roman" w:cs="Times New Roman"/>
                <w:sz w:val="28"/>
                <w:szCs w:val="20"/>
                <w:lang w:val="ky-KG" w:eastAsia="ru-RU"/>
              </w:rPr>
            </w:pPr>
          </w:p>
          <w:p w:rsidR="00353249" w:rsidRDefault="00353249" w:rsidP="00353249">
            <w:pPr>
              <w:ind w:firstLine="567"/>
              <w:jc w:val="both"/>
              <w:rPr>
                <w:rFonts w:ascii="Times New Roman" w:eastAsia="Times New Roman" w:hAnsi="Times New Roman" w:cs="Times New Roman"/>
                <w:sz w:val="28"/>
                <w:szCs w:val="20"/>
                <w:lang w:val="ky-KG" w:eastAsia="ru-RU"/>
              </w:rPr>
            </w:pPr>
          </w:p>
          <w:p w:rsidR="00353249" w:rsidRPr="00353249" w:rsidRDefault="00353249" w:rsidP="00353249">
            <w:pPr>
              <w:ind w:firstLine="567"/>
              <w:jc w:val="both"/>
              <w:rPr>
                <w:rFonts w:ascii="Times New Roman" w:eastAsia="Times New Roman" w:hAnsi="Times New Roman" w:cs="Times New Roman"/>
                <w:sz w:val="28"/>
                <w:szCs w:val="20"/>
                <w:lang w:val="ky-KG" w:eastAsia="ru-RU"/>
              </w:rPr>
            </w:pP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Нотариустар нотариалдык иш-аракетти жасоодон баш тартылган адамдын талабы боюнча баш тартуунун себебин кат жүзүндө баяндап берүүгө жана ага карата даттануу тартибин түшүндүрүүгө тийиш. Мындай учурларда нотариус үч жумуш күнүнөн кечиктирбестен нотариалдык иш-аракетти аткаруудан баш тарткандыгы жөнүндө токтом чыгарат.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Баш тартуу жөнүндө токтомдо төмөнкүлөр көрсөтүлүүгө тийиш:</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lastRenderedPageBreak/>
              <w:t>- токтом чыгарылган дата;</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токтом чыгарган нотариустун аты-жөнү;</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нотариалдык иш-аракетти жасатуу үчүн кайрылган жарандын аты-жөнү, анын жашаган жери (юридикалык жактын аталышы жана дареги);</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кайрылган адам кайсы нотариалдык иш-аракетти жасоону суранганы;</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нотариалдык иш-аракетти аткаруудан баш тартуунун себеби (мыйзамга шилтеме жасалат);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баш тартуу боюнча даттануу тартиби жана мөөнөтү.</w:t>
            </w:r>
          </w:p>
          <w:p w:rsidR="007903D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Нотариалдык иш-аракетти жасоодон баш тартуу жөнүндө токтомго карата нотариус жайгашкан жер боюнча райондук сотко он күн ичинде даттанууга болот.</w:t>
            </w:r>
          </w:p>
        </w:tc>
        <w:tc>
          <w:tcPr>
            <w:tcW w:w="7211" w:type="dxa"/>
          </w:tcPr>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lastRenderedPageBreak/>
              <w:t>27. Нотариустар төмөнкү учурларда нотариалдык иш-аракеттерди жасоодон баш тартышат: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 xml:space="preserve">- эгерде ушундай иш-аракетти жасоо мыйзамга же ушул Нускамага карама-каршы келсе (иш-аракет нотариалдык орган тарабынан жасалууга жатпаса же башка нотариус тарабынан жасалууга жатса; нотариалдык иш-аракетти жасатуу өтүнүчү менен аракетке жөндөмсүз жаран же зарыл ыйгарым укуктары жок өкүлү кайрылса ж.б.); юридикалык жактын атынан жасалган бүтүм анын уставында же жобосунда </w:t>
            </w:r>
            <w:r w:rsidRPr="00353249">
              <w:rPr>
                <w:rFonts w:ascii="Times New Roman" w:eastAsia="Times New Roman" w:hAnsi="Times New Roman" w:cs="Times New Roman"/>
                <w:sz w:val="28"/>
                <w:szCs w:val="20"/>
                <w:lang w:val="ky-KG" w:eastAsia="ru-RU"/>
              </w:rPr>
              <w:lastRenderedPageBreak/>
              <w:t>көрсөтүлгөн максаттарына карама-каршы келсе; бүтүм мыйзамдын талаптарына ылайык келбесе же мамлекеттин жана коомчулуктун кызыкчылыктарына көз көрүнөө каршы максатта аткарыла турган болсо; нотариалдык иш-аракетти жасатуу үчүн кайрылган адам аракетке жөндөмдүү болгон менен, ошол учурда өзү иш аракеттеринин маанисин түшүнбөгөн же аларды башкара албаган (мисалы, мас, баңгизат ж.б. колдонгон абалда) турганда ж.б.у.с;</w:t>
            </w:r>
          </w:p>
          <w:p w:rsidR="00353249" w:rsidRPr="00353249" w:rsidRDefault="00353249" w:rsidP="00353249">
            <w:pPr>
              <w:ind w:firstLine="567"/>
              <w:jc w:val="both"/>
              <w:rPr>
                <w:rFonts w:ascii="Times New Roman" w:eastAsia="Times New Roman" w:hAnsi="Times New Roman" w:cs="Times New Roman"/>
                <w:b/>
                <w:sz w:val="28"/>
                <w:szCs w:val="20"/>
                <w:lang w:val="ky-KG" w:eastAsia="ru-RU"/>
              </w:rPr>
            </w:pPr>
            <w:r w:rsidRPr="00353249">
              <w:rPr>
                <w:rFonts w:ascii="Times New Roman" w:eastAsia="Times New Roman" w:hAnsi="Times New Roman" w:cs="Times New Roman"/>
                <w:b/>
                <w:sz w:val="28"/>
                <w:szCs w:val="20"/>
                <w:lang w:val="ky-KG" w:eastAsia="ru-RU"/>
              </w:rPr>
              <w:t xml:space="preserve">- эгерде документтер мыйзамдардын талаптарына жооп бербесе же жарандын жана башка субъекттин укуктарын кемсинткен, алардын абийирине жана кадыр-баркына шек келтирген маалыматтарды камтыган болсо аларды нотариалдык иш-аракеттерди жасоо үчүн кабыл алышпайт. </w:t>
            </w:r>
            <w:r w:rsidRPr="00353249">
              <w:rPr>
                <w:rFonts w:ascii="Times New Roman" w:eastAsia="Times New Roman" w:hAnsi="Times New Roman" w:cs="Times New Roman"/>
                <w:b/>
                <w:sz w:val="28"/>
                <w:szCs w:val="20"/>
                <w:lang w:val="ky-KG" w:eastAsia="ru-RU"/>
              </w:rPr>
              <w:tab/>
              <w:t>Ошондой эле, эгерде «Электрондук нотариат» МС көрсөтүлгөн паспорттун жараксыздыгы жөнүндө маалымат берсе, нотариалдык иш-аракетти жасоодон баш тартышат</w:t>
            </w:r>
            <w:r>
              <w:rPr>
                <w:rFonts w:ascii="Times New Roman" w:eastAsia="Times New Roman" w:hAnsi="Times New Roman" w:cs="Times New Roman"/>
                <w:b/>
                <w:sz w:val="28"/>
                <w:szCs w:val="20"/>
                <w:lang w:val="ky-KG" w:eastAsia="ru-RU"/>
              </w:rPr>
              <w:t>.</w:t>
            </w:r>
            <w:r w:rsidRPr="00353249">
              <w:rPr>
                <w:rFonts w:ascii="Times New Roman" w:eastAsia="Times New Roman" w:hAnsi="Times New Roman" w:cs="Times New Roman"/>
                <w:b/>
                <w:sz w:val="28"/>
                <w:szCs w:val="20"/>
                <w:lang w:val="ky-KG" w:eastAsia="ru-RU"/>
              </w:rPr>
              <w:t xml:space="preserve"> </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Нотариустар нотариалдык иш-аракетти жасоодон баш тартылган адамдын талабы боюнча баш тартуунун себебин кат жүзүндө баяндап берүүгө жана ага карата даттануу тартибин түшүндүрүүгө тийиш. Мындай учурларда нотариус үч жумуш күнүнөн кечиктирбестен нотариалдык иш-аракетти аткаруудан баш тарткандыгы жөнүндө токтом чыгарат.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Баш тартуу жөнүндө токтомдо төмөнкүлөр көрсөтүлүүгө тийиш:</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lastRenderedPageBreak/>
              <w:t>- токтом чыгарылган дата;</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токтом чыгарган нотариустун аты-жөнү;</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нотариалдык иш-аракетти жасатуу үчүн кайрылган жарандын аты-жөнү, анын жашаган жери (юридикалык жактын аталышы жана дареги);</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кайрылган адам кайсы нотариалдык иш-аракетти жасоону суранганы;</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нотариалдык иш-аракетти аткаруудан баш тартуунун себеби (мыйзамга шилтеме жасалат);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баш тартуу боюнча даттануу тартиби жана мөөнөтү.</w:t>
            </w:r>
          </w:p>
          <w:p w:rsidR="007903D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Нотариалдык иш-аракетти жасоодон баш тартуу жөнүндө токтомго карата нотариус жайгашкан жер боюнча райондук сотко он күн ичинде даттанууга болот.</w:t>
            </w:r>
          </w:p>
        </w:tc>
      </w:tr>
      <w:tr w:rsidR="007903D9" w:rsidRPr="00A1358F" w:rsidTr="00DF3F7C">
        <w:tc>
          <w:tcPr>
            <w:tcW w:w="7215" w:type="dxa"/>
          </w:tcPr>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b/>
                <w:sz w:val="28"/>
                <w:szCs w:val="20"/>
                <w:lang w:val="ky-KG" w:eastAsia="ru-RU"/>
              </w:rPr>
              <w:lastRenderedPageBreak/>
              <w:t>28. Нотариустар тарабынан жасалган бардык нотариалдык иш-аракеттер нотариалдык иш-аракеттерди каттоо тизмесинде катталат.</w:t>
            </w:r>
            <w:r w:rsidRPr="00353249">
              <w:rPr>
                <w:rFonts w:ascii="Times New Roman" w:eastAsia="Times New Roman" w:hAnsi="Times New Roman" w:cs="Times New Roman"/>
                <w:sz w:val="28"/>
                <w:szCs w:val="20"/>
                <w:lang w:val="ky-KG" w:eastAsia="ru-RU"/>
              </w:rPr>
              <w:t xml:space="preserve"> Күбөлөндүрүлө турган документтердин жана күбөлөнүүчү нускаларынын саны канча экендигине карабастан нотариалдык иш-аракетти жасоодо ар бир нотариалдык иш-аракетке бир кезек номуру коюлат жана документтин күбөлөндүрүлгөн нускаларынын саны тизмеге түшүрүлөт. Документтердин көчүрмөлөрүнүн аныктыгын күбөлөндүрүү жана банктык карточкаларда коюлган колдун аныктыгын күбөлөндүрүү гана башкача жүргүзүлөт, мындай учурда документтин ар бир нускасына (документтин көчүрмөсүнө же банктык карточкага) бир кезек номуру ыйгарылат. Нотариалдык </w:t>
            </w:r>
            <w:r w:rsidRPr="00353249">
              <w:rPr>
                <w:rFonts w:ascii="Times New Roman" w:eastAsia="Times New Roman" w:hAnsi="Times New Roman" w:cs="Times New Roman"/>
                <w:sz w:val="28"/>
                <w:szCs w:val="20"/>
                <w:lang w:val="ky-KG" w:eastAsia="ru-RU"/>
              </w:rPr>
              <w:lastRenderedPageBreak/>
              <w:t>иш-аракет катталган тизмедеги номур бериле турган документтин күбөлөндүрүү жазууларында көрсөтүлөт.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Тизме китептеринин барактары жип өткөрүү менен көктөлүүгө, номурланууга тийиш. Барактарынын саны юстициянын тиешелүү аймактык башкаруусунун кызматкеринин колу менен күбөлөндүрүлүүгө тийиш. Кызматкердин колу юстициянын тиешелүү органынын басылган мөөрү менен ырасталат.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Тизме китебине жазууларды карандаш менен түшүрүүгө жол берилбейт. Жазылганды өчүрүп тазалоого жол берилбейт, түзөтүүлөр эскертмелер аркылуу киргизилип, нотариустун коюлган колу аркылуу ырасталат.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Тизме китебиндеги нотариалдык иш-аракеттерди жазууда жана номурун коюуда кетирилген каталар табылган жана нотариалдык иш-аракеттер жөнүндө жазуулар оңдолгон учурда, ошондой эле туура эмес түшүрүлгөн жазууларды жокко чыгаруу зарылдыгы учурунда нотариус ушул туурасында тизме китебинде белгилеп, аны өзүнүн колу жана мөөрү аркылуу бекемдейт.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xml:space="preserve">Нотариустар бир нече тизме китептерине ээ болууга укуктуу. Мындай учурларда ар бир тизме китебине өз алдынча индекс ыйгарылат. Документтердеги номурлар төмөнкүдөй тартипте белгиленет: N 1-1, N 1-2, N 2-1 ж.б. Мында биринчи сан индекстин номурун, ал эми экинчиси - жазуулардын катар номурларын билдирет. Ар бир тизме китебинин индексинин номуру жыл бою өзгөртүүсүз </w:t>
            </w:r>
            <w:r w:rsidRPr="00353249">
              <w:rPr>
                <w:rFonts w:ascii="Times New Roman" w:eastAsia="Times New Roman" w:hAnsi="Times New Roman" w:cs="Times New Roman"/>
                <w:sz w:val="28"/>
                <w:szCs w:val="20"/>
                <w:lang w:eastAsia="ru-RU"/>
              </w:rPr>
              <w:lastRenderedPageBreak/>
              <w:t>сакталат.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Эгерде өз алдынча тизме китептери нотариалдык иш-аракеттердин белгилүү түрлөрүн жазуу үчүн киргизилген болсо, ар бир тизме китебинин индексине нотариалдык иш-аракеттин аталышына төп келген тамга кошулат. Мисалы: N 1К, N 2К, N 3А, N 4М. Мында биринчи жана экинчи тизмелер документтердин көчүрмөлөрүнүн тууралыгын күбөлөндүрүү, үчүнчүсү - аткаруу жазууларын жазуу, төртүнчүсү - мурас укугу ж.б. жазуу үчүн. Ушундай тизме китептерине жазылган документтердеги номурлар төмөнкүдөй белгиленет: N 1К-1, N 1К-2 ж.б.; N 2К-1, N 2К-2 ж.б.; N 3А-1, N 3А-2 ж.б., N 4М-1, N 4М-2 ж.б.</w:t>
            </w:r>
          </w:p>
          <w:p w:rsidR="00353249" w:rsidRDefault="00353249" w:rsidP="00353249">
            <w:pPr>
              <w:ind w:firstLine="567"/>
              <w:jc w:val="both"/>
              <w:rPr>
                <w:rFonts w:ascii="Times New Roman" w:eastAsia="Times New Roman" w:hAnsi="Times New Roman" w:cs="Times New Roman"/>
                <w:b/>
                <w:sz w:val="28"/>
                <w:szCs w:val="20"/>
                <w:lang w:eastAsia="ru-RU"/>
              </w:rPr>
            </w:pPr>
            <w:r w:rsidRPr="00353249">
              <w:rPr>
                <w:rFonts w:ascii="Times New Roman" w:eastAsia="Times New Roman" w:hAnsi="Times New Roman" w:cs="Times New Roman"/>
                <w:b/>
                <w:sz w:val="28"/>
                <w:szCs w:val="20"/>
                <w:lang w:eastAsia="ru-RU"/>
              </w:rPr>
              <w:t>Нотариалдык иш-аракеттерди жазуу үчүн тизме китебинин 1-графасында жылдын башынан тарта аткарылган нотариалдык иш-аракеттердин катар номуру көрсөтүлөт. Тизме китебинде катталган нотариалдык иш-аракеттин номуру нотариус тарабынан бериле турган документтерде жана документтердеги күбөлөндүрүү жазууларында көрсөтүлөт.</w:t>
            </w:r>
          </w:p>
          <w:p w:rsidR="00353249" w:rsidRDefault="00353249" w:rsidP="00353249">
            <w:pPr>
              <w:ind w:firstLine="567"/>
              <w:jc w:val="both"/>
              <w:rPr>
                <w:rFonts w:ascii="Times New Roman" w:eastAsia="Times New Roman" w:hAnsi="Times New Roman" w:cs="Times New Roman"/>
                <w:b/>
                <w:sz w:val="28"/>
                <w:szCs w:val="20"/>
                <w:lang w:eastAsia="ru-RU"/>
              </w:rPr>
            </w:pPr>
          </w:p>
          <w:p w:rsidR="00353249" w:rsidRPr="00353249" w:rsidRDefault="00353249" w:rsidP="00353249">
            <w:pPr>
              <w:ind w:firstLine="567"/>
              <w:jc w:val="both"/>
              <w:rPr>
                <w:rFonts w:ascii="Times New Roman" w:eastAsia="Times New Roman" w:hAnsi="Times New Roman" w:cs="Times New Roman"/>
                <w:b/>
                <w:sz w:val="28"/>
                <w:szCs w:val="20"/>
                <w:lang w:eastAsia="ru-RU"/>
              </w:rPr>
            </w:pP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2-графада нотариалдык иш-аракет жасалган дата көрсөтүлөт. Ушул дата күбөлөндүрүү жазууларында, күбөлүктө же нотариус тарабынан жол-жоболоштурулган башка документте көрсөтүлгөн күн менен төп келүүгө тийиш.</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lastRenderedPageBreak/>
              <w:t>3-графада жарандардын аты-жөндөрү, нотариалдык иш-аракеттерин жасаткан юридикалык жактардын же алардын өкүлдөрүнүн (ата-энесинин, көзөмөлчүлөрүнүн, камкордук көрүүчүлөрүнүн, ишеним кат аркылуу аракеттенген адамдардын) аты-жөндөрү көрсөтүлөт. Ушул графада кошумча түрдө өз алдынча кол кое албаган адамдар үчүн кол коюшкан адамдардын, ошондой эле котормочулардын аты-жөндөрү көрсөтүлөт. Документтин көчүрмөсүнүн тууралыгын күбөлөндүрүү үчүн ушул документ берилген адамдын өзү келбестен, анын өтүнүчү боюнча башка адам келсе, анда ошол ордуна келген адамдын аты-жөнү жана анын жашаган жери көрсөтүлөт. Нотариалдык жол-жоболоштурулган документтин көчүрмөсү нотариустун көктөмөлөрүндө калган учурда өздөрүнө карата нотариалдык иш-аракет жасалган жарандардын даректери көрсөтүлбөйт.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4-графада документтин көчүрмөлөрүнүн тууралыгын күбөлөндүрүүдө документтин аталышы, анын кыскача мазмуну, ушул документ таандык болгон жарандын аты-жөнү, анын ким тарабынан берилгени жана берилген күнү көрсөтүлөт. Эгерде бир документтин бир нече көчүрмөсү күбөлөндүрүлүп жаткан болсо, анда анын канча нускада экендиги көрсөтүлөт. Эгерде көчүрмө бир барактан турса, көчүрмөлөрүнүн саны жана беттери көрсөтүлбөйт.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xml:space="preserve">Бүтүмдөрдү күбөлөндүрүүдө ушул графада бүтүмдүн түрү гана көрсөтүлөт, анткени анын кеңири мазмуну бүтүмдүн нотариустун көктөмөлөрүндө </w:t>
            </w:r>
            <w:r w:rsidRPr="00353249">
              <w:rPr>
                <w:rFonts w:ascii="Times New Roman" w:eastAsia="Times New Roman" w:hAnsi="Times New Roman" w:cs="Times New Roman"/>
                <w:sz w:val="28"/>
                <w:szCs w:val="20"/>
                <w:lang w:eastAsia="ru-RU"/>
              </w:rPr>
              <w:lastRenderedPageBreak/>
              <w:t>калтырылган нускасында баяндалат. Ошондой эле берилген күбөлүктөр жазылат.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Тизме китебинин 5-графасында нотариалдык иш-аракеттерди жасатуу үчүн келген адамдын инсандыгын аныктаган паспорттун же башка документтин сериясы, номуру, берилген күнү жана ким тарабынан берилгендиги көрсөтүлөт.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Бирдей формадагы документтер боюнча бир эле мезгилде бир нече аткаруу жазууларын берүү учурунда 5-графада берилген аткаруу жазууларынын жалпы саны гана көрсөтүлүп, өздөрүнө карата аткаруу жазуулары жасалган карыздар адамдардын нотариуста калтырылган тизмесине шилтеме жасалат.</w:t>
            </w:r>
          </w:p>
          <w:p w:rsidR="007903D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6-графада нотариалдык иш-аракеттерди жасагандыгы үчүн алынган мамлекеттик алымдын суммасы көрсөтүлөт. Квитанция боюнча мамлекеттик алымды төлөөдө тизме китебине квитанциянын бир даанасы чапталат. Эгерде документ же нотариалдык иш жасалып жаткан адам мамлекеттик алымды төлөөдөн бошотулган болсо, анда 6-графада бошотуунун негизи (</w:t>
            </w:r>
            <w:r w:rsidRPr="00764713">
              <w:rPr>
                <w:rFonts w:ascii="Times New Roman" w:eastAsia="Times New Roman" w:hAnsi="Times New Roman" w:cs="Times New Roman"/>
                <w:b/>
                <w:sz w:val="28"/>
                <w:szCs w:val="20"/>
                <w:lang w:eastAsia="ru-RU"/>
              </w:rPr>
              <w:t>мыйзамга шилтеме</w:t>
            </w:r>
            <w:r w:rsidRPr="00353249">
              <w:rPr>
                <w:rFonts w:ascii="Times New Roman" w:eastAsia="Times New Roman" w:hAnsi="Times New Roman" w:cs="Times New Roman"/>
                <w:sz w:val="28"/>
                <w:szCs w:val="20"/>
                <w:lang w:eastAsia="ru-RU"/>
              </w:rPr>
              <w:t>) көрсөтүлөт. Ушундай учурларда нотариалдык жол-жоболоштурулган документти ала турган адамдар тизме китебинин 7-графасында кол коюшуп, документти өздөрү тарабынан акысыз алып жаткандыгын ырасташат.</w:t>
            </w:r>
          </w:p>
        </w:tc>
        <w:tc>
          <w:tcPr>
            <w:tcW w:w="7211" w:type="dxa"/>
          </w:tcPr>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b/>
                <w:sz w:val="28"/>
                <w:szCs w:val="20"/>
                <w:lang w:eastAsia="ru-RU"/>
              </w:rPr>
              <w:lastRenderedPageBreak/>
              <w:t>28. Нотариустар тарабынан жасалган бардык нотариалдык иш-аракеттер «Электрондук нотариат» МС электрондук реестринде, андан кийин кагаз жүзүндѳ катталат.</w:t>
            </w:r>
            <w:r>
              <w:rPr>
                <w:rFonts w:ascii="Times New Roman" w:eastAsia="Times New Roman" w:hAnsi="Times New Roman" w:cs="Times New Roman"/>
                <w:sz w:val="28"/>
                <w:szCs w:val="20"/>
                <w:lang w:eastAsia="ru-RU"/>
              </w:rPr>
              <w:t xml:space="preserve"> </w:t>
            </w:r>
            <w:r w:rsidRPr="00353249">
              <w:rPr>
                <w:rFonts w:ascii="Times New Roman" w:eastAsia="Times New Roman" w:hAnsi="Times New Roman" w:cs="Times New Roman"/>
                <w:sz w:val="28"/>
                <w:szCs w:val="20"/>
                <w:lang w:val="ky-KG" w:eastAsia="ru-RU"/>
              </w:rPr>
              <w:t xml:space="preserve">Күбөлөндүрүлө турган документтердин жана күбөлөнүүчү нускаларынын саны канча экендигине карабастан нотариалдык иш-аракетти жасоодо ар бир нотариалдык иш-аракетке бир кезек номуру коюлат жана документтин күбөлөндүрүлгөн нускаларынын саны тизмеге түшүрүлөт. Документтердин көчүрмөлөрүнүн аныктыгын күбөлөндүрүү жана банктык карточкаларда коюлган колдун аныктыгын күбөлөндүрүү гана башкача жүргүзүлөт, мындай учурда документтин ар бир нускасына (документтин көчүрмөсүнө же банктык карточкага) бир кезек номуру ыйгарылат. Нотариалдык </w:t>
            </w:r>
            <w:r w:rsidRPr="00353249">
              <w:rPr>
                <w:rFonts w:ascii="Times New Roman" w:eastAsia="Times New Roman" w:hAnsi="Times New Roman" w:cs="Times New Roman"/>
                <w:sz w:val="28"/>
                <w:szCs w:val="20"/>
                <w:lang w:val="ky-KG" w:eastAsia="ru-RU"/>
              </w:rPr>
              <w:lastRenderedPageBreak/>
              <w:t>иш-аракет катталган тизмедеги номур бериле турган документтин күбөлөндүрүү жазууларында көрсөтүлөт.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Тизме китептеринин барактары жип өткөрүү менен көктөлүүгө, номурланууга тийиш. Барактарынын саны юстициянын тиешелүү аймактык башкаруусунун кызматкеринин колу менен күбөлөндүрүлүүгө тийиш. Кызматкердин колу юстициянын тиешелүү органынын басылган мөөрү менен ырасталат.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Тизме китебине жазууларды карандаш менен түшүрүүгө жол берилбейт. Жазылганды өчүрүп тазалоого жол берилбейт, түзөтүүлөр эскертмелер аркылуу киргизилип, нотариустун коюлган колу аркылуу ырасталат.</w:t>
            </w:r>
          </w:p>
          <w:p w:rsidR="00353249" w:rsidRPr="00353249" w:rsidRDefault="00353249" w:rsidP="00353249">
            <w:pPr>
              <w:ind w:firstLine="567"/>
              <w:jc w:val="both"/>
              <w:rPr>
                <w:rFonts w:ascii="Times New Roman" w:eastAsia="Times New Roman" w:hAnsi="Times New Roman" w:cs="Times New Roman"/>
                <w:sz w:val="28"/>
                <w:szCs w:val="20"/>
                <w:lang w:val="ky-KG" w:eastAsia="ru-RU"/>
              </w:rPr>
            </w:pPr>
            <w:r w:rsidRPr="00353249">
              <w:rPr>
                <w:rFonts w:ascii="Times New Roman" w:eastAsia="Times New Roman" w:hAnsi="Times New Roman" w:cs="Times New Roman"/>
                <w:sz w:val="28"/>
                <w:szCs w:val="20"/>
                <w:lang w:val="ky-KG" w:eastAsia="ru-RU"/>
              </w:rPr>
              <w:t>Тизме китебиндеги нотариалдык иш-аракеттерди жазууда жана номурун коюуда кетирилген каталар табылган жана нотариалдык иш-аракеттер жөнүндө жазуулар оңдолгон учурда, ошондой эле туура эмес түшүрүлгөн жазууларды жокко чыгаруу зарылдыгы учурунда нотариус ушул туурасында тизме китебинде белгилеп, аны өзүнүн колу жана мөөрү аркылуу бекемдейт.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xml:space="preserve">Нотариустар бир нече тизме китептерине ээ болууга укуктуу. Мындай учурларда ар бир тизме китебине өз алдынча индекс ыйгарылат. Документтердеги номурлар төмөнкүдөй тартипте белгиленет: N 1-1, N 1-2, N 2-1 ж.б. Мында биринчи сан индекстин номурун, ал эми экинчиси - жазуулардын катар номурларын билдирет. Ар бир тизме китебинин индексинин номуру жыл бою өзгөртүүсүз </w:t>
            </w:r>
            <w:r w:rsidRPr="00353249">
              <w:rPr>
                <w:rFonts w:ascii="Times New Roman" w:eastAsia="Times New Roman" w:hAnsi="Times New Roman" w:cs="Times New Roman"/>
                <w:sz w:val="28"/>
                <w:szCs w:val="20"/>
                <w:lang w:eastAsia="ru-RU"/>
              </w:rPr>
              <w:lastRenderedPageBreak/>
              <w:t>сакталат.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Эгерде өз алдынча тизме китептери нотариалдык иш-аракеттердин белгилүү түрлөрүн жазуу үчүн киргизилген болсо, ар бир тизме китебинин индексине нотариалдык иш-аракеттин аталышына төп келген тамга кошулат. Мисалы: N 1К, N 2К, N 3А, N 4М. Мында биринчи жана экинчи тизмелер документтердин көчүрмөлөрүнүн тууралыгын күбөлөндүрүү, үчүнчүсү - аткаруу жазууларын жазуу, төртүнчүсү - мурас укугу ж.б. жазуу үчүн. Ушундай тизме китептерине жазылган документтердеги номурлар төмөнкүдөй белгиленет: N 1К-1, N 1К-2 ж.б.; N 2К-1, N 2К-2 ж.б.; N 3А-1, N 3А-2 ж.б., N 4М-1, N 4М-2 ж.б.</w:t>
            </w:r>
          </w:p>
          <w:p w:rsidR="00353249" w:rsidRPr="00353249" w:rsidRDefault="00353249" w:rsidP="00353249">
            <w:pPr>
              <w:ind w:firstLine="567"/>
              <w:jc w:val="both"/>
              <w:rPr>
                <w:rFonts w:ascii="Times New Roman" w:eastAsia="Times New Roman" w:hAnsi="Times New Roman" w:cs="Times New Roman"/>
                <w:b/>
                <w:sz w:val="28"/>
                <w:szCs w:val="20"/>
                <w:lang w:eastAsia="ru-RU"/>
              </w:rPr>
            </w:pPr>
            <w:r w:rsidRPr="00353249">
              <w:rPr>
                <w:rFonts w:ascii="Times New Roman" w:eastAsia="Times New Roman" w:hAnsi="Times New Roman" w:cs="Times New Roman"/>
                <w:b/>
                <w:sz w:val="28"/>
                <w:szCs w:val="20"/>
                <w:lang w:eastAsia="ru-RU"/>
              </w:rPr>
              <w:t>Нотариалдык иш-аракеттерди жазуу үчүн тизме китебинин 1-графасында электрондук реестрдеги номурга окшош боло турган жылдын башынан тарта аткарылган нотариалдык иш-аракеттердин катар номуру көрсөтүлөт. Нотариалдык иш-аракеттердин бирдиктүү электрондук реестринде катталган нотариалдык иш-аракеттердин номуру нотариус тарабынан бериле турган документтерде жана документтердеги күбөлөн</w:t>
            </w:r>
            <w:r>
              <w:rPr>
                <w:rFonts w:ascii="Times New Roman" w:eastAsia="Times New Roman" w:hAnsi="Times New Roman" w:cs="Times New Roman"/>
                <w:b/>
                <w:sz w:val="28"/>
                <w:szCs w:val="20"/>
                <w:lang w:eastAsia="ru-RU"/>
              </w:rPr>
              <w:t>дүрүү жазууларында көрсөтүлөт.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2-графада нотариалдык иш-аракет жасалган дата көрсөтүлөт. Ушул дата күбөлөндүрүү жазууларында, күбөлүктө же нотариус тарабынан жол-жоболоштурулган башка документте көрсөтүлгөн күн менен төп келүүгө тийиш.</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lastRenderedPageBreak/>
              <w:t>3-графада жарандардын аты-жөндөрү, нотариалдык иш-аракеттерин жасаткан юридикалык жактардын же алардын өкүлдөрүнүн (ата-энесинин, көзөмөлчүлөрүнүн, камкордук көрүүчүлөрүнүн, ишеним кат аркылуу аракеттенген адамдардын) аты-жөндөрү көрсөтүлөт. Ушул графада кошумча түрдө өз алдынча кол кое албаган адамдар үчүн кол коюшкан адамдардын, ошондой эле котормочулардын аты-жөндөрү көрсөтүлөт. Документтин көчүрмөсүнүн тууралыгын күбөлөндүрүү үчүн ушул документ берилген адамдын өзү келбестен, анын өтүнүчү боюнча башка адам келсе, анда ошол ордуна келген адамдын аты-жөнү жана анын жашаган жери көрсөтүлөт. Нотариалдык жол-жоболоштурулган документтин көчүрмөсү нотариустун көктөмөлөрүндө калган учурда өздөрүнө карата нотариалдык иш-аракет жасалган жарандардын даректери көрсөтүлбөйт.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4-графада документтин көчүрмөлөрүнүн тууралыгын күбөлөндүрүүдө документтин аталышы, анын кыскача мазмуну, ушул документ таандык болгон жарандын аты-жөнү, анын ким тарабынан берилгени жана берилген күнү көрсөтүлөт. Эгерде бир документтин бир нече көчүрмөсү күбөлөндүрүлүп жаткан болсо, анда анын канча нускада экендиги көрсөтүлөт. Эгерде көчүрмө бир барактан турса, көчүрмөлөрүнүн саны жана беттери көрсөтүлбөйт.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 xml:space="preserve">Бүтүмдөрдү күбөлөндүрүүдө ушул графада бүтүмдүн түрү гана көрсөтүлөт, анткени анын кеңири мазмуну бүтүмдүн нотариустун көктөмөлөрүндө </w:t>
            </w:r>
            <w:r w:rsidRPr="00353249">
              <w:rPr>
                <w:rFonts w:ascii="Times New Roman" w:eastAsia="Times New Roman" w:hAnsi="Times New Roman" w:cs="Times New Roman"/>
                <w:sz w:val="28"/>
                <w:szCs w:val="20"/>
                <w:lang w:eastAsia="ru-RU"/>
              </w:rPr>
              <w:lastRenderedPageBreak/>
              <w:t>калтырылган нускасында баяндалат. Ошондой эле берилген күбөлүктөр жазылат.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Тизме китебинин 5-графасында нотариалдык иш-аракеттерди жасатуу үчүн келген адамдын инсандыгын аныктаган паспорттун же башка документтин сериясы, номуру, берилген күнү жана ким тарабынан берилгендиги көрсөтүлөт.</w:t>
            </w:r>
          </w:p>
          <w:p w:rsidR="0035324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Бирдей формадагы документтер боюнча бир эле мезгилде бир нече аткаруу жазууларын берүү учурунда 5-графада берилген аткаруу жазууларынын жалпы саны гана көрсөтүлүп, өздөрүнө карата аткаруу жазуулары жасалган карыздар адамдардын нотариуста калтырылган тизмесине шилтеме жасалат.</w:t>
            </w:r>
          </w:p>
          <w:p w:rsidR="007903D9" w:rsidRPr="00353249" w:rsidRDefault="00353249" w:rsidP="00353249">
            <w:pPr>
              <w:ind w:firstLine="567"/>
              <w:jc w:val="both"/>
              <w:rPr>
                <w:rFonts w:ascii="Times New Roman" w:eastAsia="Times New Roman" w:hAnsi="Times New Roman" w:cs="Times New Roman"/>
                <w:sz w:val="28"/>
                <w:szCs w:val="20"/>
                <w:lang w:eastAsia="ru-RU"/>
              </w:rPr>
            </w:pPr>
            <w:r w:rsidRPr="00353249">
              <w:rPr>
                <w:rFonts w:ascii="Times New Roman" w:eastAsia="Times New Roman" w:hAnsi="Times New Roman" w:cs="Times New Roman"/>
                <w:sz w:val="28"/>
                <w:szCs w:val="20"/>
                <w:lang w:eastAsia="ru-RU"/>
              </w:rPr>
              <w:t>6-графада нотариалдык иш-аракеттерди жасагандыгы үчүн алынган мамлекеттик алымдын суммасы көрсөтүлөт. Квитанция боюнча мамлекеттик алымды төлөөдө тизме китебине квитанциянын бир даанасы чапталат. Эгерде документ же нотариалдык иш жасалып жаткан адам мамлекеттик алымды төлөөдөн бошотулган болсо, анда 6-графада бошотуунун негизи (</w:t>
            </w:r>
            <w:r w:rsidR="00764713" w:rsidRPr="00764713">
              <w:rPr>
                <w:rFonts w:ascii="Times New Roman" w:eastAsia="Times New Roman" w:hAnsi="Times New Roman" w:cs="Times New Roman"/>
                <w:b/>
                <w:sz w:val="28"/>
                <w:szCs w:val="20"/>
                <w:lang w:eastAsia="ru-RU"/>
              </w:rPr>
              <w:t>кодексге шилтеме</w:t>
            </w:r>
            <w:r w:rsidRPr="00353249">
              <w:rPr>
                <w:rFonts w:ascii="Times New Roman" w:eastAsia="Times New Roman" w:hAnsi="Times New Roman" w:cs="Times New Roman"/>
                <w:sz w:val="28"/>
                <w:szCs w:val="20"/>
                <w:lang w:eastAsia="ru-RU"/>
              </w:rPr>
              <w:t>) көрсөтүлөт. Ушундай учурларда нотариалдык жол-жоболоштурулган документти ала турган адамдар тизме китебинин 7-графасында кол коюшуп, документти өздөрү тарабынан акысыз алып жаткандыгын ырасташат.</w:t>
            </w:r>
          </w:p>
        </w:tc>
      </w:tr>
      <w:tr w:rsidR="007903D9" w:rsidRPr="00A1358F" w:rsidTr="00DF3F7C">
        <w:tc>
          <w:tcPr>
            <w:tcW w:w="7215" w:type="dxa"/>
          </w:tcPr>
          <w:p w:rsidR="007903D9" w:rsidRPr="00035EF1" w:rsidRDefault="00487025" w:rsidP="00DF3F7C">
            <w:pPr>
              <w:spacing w:after="60"/>
              <w:ind w:firstLine="567"/>
              <w:jc w:val="both"/>
              <w:rPr>
                <w:rFonts w:ascii="Times New Roman" w:eastAsia="Times New Roman" w:hAnsi="Times New Roman" w:cs="Times New Roman"/>
                <w:sz w:val="28"/>
                <w:szCs w:val="20"/>
                <w:lang w:val="ky-KG" w:eastAsia="ru-RU"/>
              </w:rPr>
            </w:pPr>
            <w:r w:rsidRPr="00487025">
              <w:rPr>
                <w:rFonts w:ascii="Times New Roman" w:eastAsia="Times New Roman" w:hAnsi="Times New Roman" w:cs="Times New Roman"/>
                <w:sz w:val="28"/>
                <w:szCs w:val="20"/>
                <w:lang w:val="ky-KG" w:eastAsia="ru-RU"/>
              </w:rPr>
              <w:lastRenderedPageBreak/>
              <w:t xml:space="preserve">33. Кыймылсыз мүлк, транспорт каражаттары, суу жана аба кемелери боюнча бүтүмдөрдү күбөлөндүрүүдө нотариус мүлккө ээлик кылууга тыюу салуулардын же </w:t>
            </w:r>
            <w:r w:rsidRPr="00487025">
              <w:rPr>
                <w:rFonts w:ascii="Times New Roman" w:eastAsia="Times New Roman" w:hAnsi="Times New Roman" w:cs="Times New Roman"/>
                <w:sz w:val="28"/>
                <w:szCs w:val="20"/>
                <w:lang w:val="ky-KG" w:eastAsia="ru-RU"/>
              </w:rPr>
              <w:lastRenderedPageBreak/>
              <w:t xml:space="preserve">камак салуулардын бар-жоктугун кыймылсыз мүлк/транспорт </w:t>
            </w:r>
            <w:r w:rsidRPr="00487025">
              <w:rPr>
                <w:rFonts w:ascii="Times New Roman" w:eastAsia="Times New Roman" w:hAnsi="Times New Roman" w:cs="Times New Roman"/>
                <w:b/>
                <w:sz w:val="28"/>
                <w:szCs w:val="20"/>
                <w:lang w:val="ky-KG" w:eastAsia="ru-RU"/>
              </w:rPr>
              <w:t>каражаттарына болгон укукту каттоочу органдардан</w:t>
            </w:r>
            <w:r w:rsidRPr="00487025">
              <w:rPr>
                <w:rFonts w:ascii="Times New Roman" w:eastAsia="Times New Roman" w:hAnsi="Times New Roman" w:cs="Times New Roman"/>
                <w:sz w:val="28"/>
                <w:szCs w:val="20"/>
                <w:lang w:val="ky-KG" w:eastAsia="ru-RU"/>
              </w:rPr>
              <w:t xml:space="preserve"> текшерет. Жеке нотариус бүтүмдүн материалдарына аймактык мамлекеттик нотариустан алынган кыймылсыз/кыймылдуу мүлккө тыюу же камак салынбагандыгы жөнүндө архивариустун же нотариустун колу коюлган маалымкатты тиркейт.</w:t>
            </w:r>
          </w:p>
        </w:tc>
        <w:tc>
          <w:tcPr>
            <w:tcW w:w="7211" w:type="dxa"/>
          </w:tcPr>
          <w:p w:rsidR="007903D9" w:rsidRPr="00035EF1" w:rsidRDefault="00487025" w:rsidP="00DF3F7C">
            <w:pPr>
              <w:spacing w:after="60"/>
              <w:ind w:firstLine="567"/>
              <w:jc w:val="both"/>
              <w:rPr>
                <w:rFonts w:ascii="Times New Roman" w:eastAsia="Times New Roman" w:hAnsi="Times New Roman" w:cs="Times New Roman"/>
                <w:sz w:val="28"/>
                <w:szCs w:val="20"/>
                <w:lang w:val="ky-KG" w:eastAsia="ru-RU"/>
              </w:rPr>
            </w:pPr>
            <w:r w:rsidRPr="00487025">
              <w:rPr>
                <w:rFonts w:ascii="Times New Roman" w:eastAsia="Times New Roman" w:hAnsi="Times New Roman" w:cs="Times New Roman"/>
                <w:sz w:val="28"/>
                <w:szCs w:val="20"/>
                <w:lang w:val="ky-KG" w:eastAsia="ru-RU"/>
              </w:rPr>
              <w:lastRenderedPageBreak/>
              <w:t xml:space="preserve">33. Кыймылсыз мүлк, транспорт каражаттары, суу жана аба кемелери боюнча бүтүмдөрдү күбөлөндүрүүдө нотариус мүлккө ээлик кылууга тыюу салуулардын же </w:t>
            </w:r>
            <w:r w:rsidRPr="00487025">
              <w:rPr>
                <w:rFonts w:ascii="Times New Roman" w:eastAsia="Times New Roman" w:hAnsi="Times New Roman" w:cs="Times New Roman"/>
                <w:sz w:val="28"/>
                <w:szCs w:val="20"/>
                <w:lang w:val="ky-KG" w:eastAsia="ru-RU"/>
              </w:rPr>
              <w:lastRenderedPageBreak/>
              <w:t>камак салуулардын бар-жоктугун кыймылсыз мүлк/транспорт каражаттарына болгон укукту каттоочу органдардан</w:t>
            </w:r>
            <w:r w:rsidRPr="00487025">
              <w:rPr>
                <w:rFonts w:ascii="Times New Roman" w:eastAsia="Times New Roman" w:hAnsi="Times New Roman" w:cs="Times New Roman"/>
                <w:b/>
                <w:sz w:val="28"/>
                <w:szCs w:val="20"/>
                <w:lang w:val="ky-KG" w:eastAsia="ru-RU"/>
              </w:rPr>
              <w:t>,</w:t>
            </w:r>
            <w:r w:rsidRPr="00487025">
              <w:rPr>
                <w:rFonts w:ascii="Times New Roman" w:eastAsia="Times New Roman" w:hAnsi="Times New Roman" w:cs="Times New Roman"/>
                <w:sz w:val="28"/>
                <w:szCs w:val="20"/>
                <w:lang w:val="ky-KG" w:eastAsia="ru-RU"/>
              </w:rPr>
              <w:t xml:space="preserve"> </w:t>
            </w:r>
            <w:r w:rsidRPr="00487025">
              <w:rPr>
                <w:rFonts w:ascii="Times New Roman" w:eastAsia="Times New Roman" w:hAnsi="Times New Roman" w:cs="Times New Roman"/>
                <w:b/>
                <w:sz w:val="28"/>
                <w:szCs w:val="20"/>
                <w:lang w:val="ky-KG" w:eastAsia="ru-RU"/>
              </w:rPr>
              <w:t>анын ичинде «Түндүк» ЭВӨСТ аркылуу ыйгарым укуктуу органдын автотранспорт каражаттарынын электрондук базасынан автотранспорт каражаттарына карата кыймылсыз мүлккѳ укуктардын бирдиктүү мамлекеттик реестринен суроо талап менен</w:t>
            </w:r>
            <w:r w:rsidRPr="00487025">
              <w:rPr>
                <w:rFonts w:ascii="Times New Roman" w:eastAsia="Times New Roman" w:hAnsi="Times New Roman" w:cs="Times New Roman"/>
                <w:sz w:val="28"/>
                <w:szCs w:val="20"/>
                <w:lang w:val="ky-KG" w:eastAsia="ru-RU"/>
              </w:rPr>
              <w:t xml:space="preserve"> текшерет. Жеке нотариус бүтүмдүн материалдарына аймактык мамлекеттик нотариустан алынган кыймылсыз/кыймылдуу мүлккө тыюу же камак салынбагандыгы жөнүндө архивариустун же нотариустун колу коюлган маалымкатты тиркейт.</w:t>
            </w:r>
          </w:p>
        </w:tc>
      </w:tr>
      <w:tr w:rsidR="007903D9" w:rsidRPr="00A1358F" w:rsidTr="00DF3F7C">
        <w:tc>
          <w:tcPr>
            <w:tcW w:w="7215" w:type="dxa"/>
          </w:tcPr>
          <w:p w:rsidR="00487025" w:rsidRDefault="00487025" w:rsidP="00903FF7">
            <w:pPr>
              <w:ind w:firstLine="567"/>
              <w:jc w:val="both"/>
              <w:rPr>
                <w:rFonts w:ascii="Times New Roman" w:eastAsia="Times New Roman" w:hAnsi="Times New Roman" w:cs="Times New Roman"/>
                <w:sz w:val="28"/>
                <w:szCs w:val="20"/>
                <w:lang w:val="ky-KG" w:eastAsia="ru-RU"/>
              </w:rPr>
            </w:pPr>
            <w:r w:rsidRPr="00487025">
              <w:rPr>
                <w:rFonts w:ascii="Times New Roman" w:eastAsia="Times New Roman" w:hAnsi="Times New Roman" w:cs="Times New Roman"/>
                <w:sz w:val="28"/>
                <w:szCs w:val="20"/>
                <w:lang w:val="ky-KG" w:eastAsia="ru-RU"/>
              </w:rPr>
              <w:lastRenderedPageBreak/>
              <w:t xml:space="preserve">48. Кыймылсыз мүлктү ээликтен ажыратуу жөнүндө келишимдерди күбөлөндүрүүдө нотариустар анын ээликтен ажыратылышына </w:t>
            </w:r>
            <w:r w:rsidRPr="00903FF7">
              <w:rPr>
                <w:rFonts w:ascii="Times New Roman" w:eastAsia="Times New Roman" w:hAnsi="Times New Roman" w:cs="Times New Roman"/>
                <w:b/>
                <w:sz w:val="28"/>
                <w:szCs w:val="20"/>
                <w:lang w:val="ky-KG" w:eastAsia="ru-RU"/>
              </w:rPr>
              <w:t xml:space="preserve">тыюу жана/же мүлккө камак салуу жоктугун </w:t>
            </w:r>
            <w:r w:rsidRPr="00487025">
              <w:rPr>
                <w:rFonts w:ascii="Times New Roman" w:eastAsia="Times New Roman" w:hAnsi="Times New Roman" w:cs="Times New Roman"/>
                <w:sz w:val="28"/>
                <w:szCs w:val="20"/>
                <w:lang w:val="ky-KG" w:eastAsia="ru-RU"/>
              </w:rPr>
              <w:t>текшерет.</w:t>
            </w:r>
          </w:p>
          <w:p w:rsidR="00903FF7" w:rsidRDefault="00903FF7" w:rsidP="00903FF7">
            <w:pPr>
              <w:ind w:firstLine="567"/>
              <w:jc w:val="both"/>
              <w:rPr>
                <w:rFonts w:ascii="Times New Roman" w:eastAsia="Times New Roman" w:hAnsi="Times New Roman" w:cs="Times New Roman"/>
                <w:sz w:val="28"/>
                <w:szCs w:val="20"/>
                <w:lang w:val="ky-KG" w:eastAsia="ru-RU"/>
              </w:rPr>
            </w:pPr>
          </w:p>
          <w:p w:rsidR="00903FF7" w:rsidRDefault="00903FF7" w:rsidP="00903FF7">
            <w:pPr>
              <w:ind w:firstLine="567"/>
              <w:jc w:val="both"/>
              <w:rPr>
                <w:rFonts w:ascii="Times New Roman" w:eastAsia="Times New Roman" w:hAnsi="Times New Roman" w:cs="Times New Roman"/>
                <w:sz w:val="28"/>
                <w:szCs w:val="20"/>
                <w:lang w:val="ky-KG" w:eastAsia="ru-RU"/>
              </w:rPr>
            </w:pPr>
          </w:p>
          <w:p w:rsidR="00903FF7" w:rsidRPr="00487025" w:rsidRDefault="00903FF7" w:rsidP="00903FF7">
            <w:pPr>
              <w:ind w:firstLine="567"/>
              <w:jc w:val="both"/>
              <w:rPr>
                <w:rFonts w:ascii="Times New Roman" w:eastAsia="Times New Roman" w:hAnsi="Times New Roman" w:cs="Times New Roman"/>
                <w:sz w:val="28"/>
                <w:szCs w:val="20"/>
                <w:lang w:val="ky-KG" w:eastAsia="ru-RU"/>
              </w:rPr>
            </w:pPr>
          </w:p>
          <w:p w:rsidR="00487025" w:rsidRPr="00487025" w:rsidRDefault="00487025" w:rsidP="00903FF7">
            <w:pPr>
              <w:ind w:firstLine="567"/>
              <w:jc w:val="both"/>
              <w:rPr>
                <w:rFonts w:ascii="Times New Roman" w:eastAsia="Times New Roman" w:hAnsi="Times New Roman" w:cs="Times New Roman"/>
                <w:sz w:val="28"/>
                <w:szCs w:val="20"/>
                <w:lang w:val="ky-KG" w:eastAsia="ru-RU"/>
              </w:rPr>
            </w:pPr>
            <w:r w:rsidRPr="00487025">
              <w:rPr>
                <w:rFonts w:ascii="Times New Roman" w:eastAsia="Times New Roman" w:hAnsi="Times New Roman" w:cs="Times New Roman"/>
                <w:sz w:val="28"/>
                <w:szCs w:val="20"/>
                <w:lang w:val="ky-KG" w:eastAsia="ru-RU"/>
              </w:rPr>
              <w:t xml:space="preserve">Кыймылсыз мүлккө болгон укуктардын мамлекеттик реестринен алынган көчүрмөдө кыймылсыз мүлккө карата эч кандай жүктөөлөрдүн (чектөөлөрдүн) жоктугу жөнүндө көрсөтүлгөндүгүнө карабастан, нотариус бул маалыматтардын чындыгын, нотариустар ага берген бүтүмдөрдүн материалдарында бул жөнүндө мамлекеттик нотариус белгилеген, мамлекеттик нотариустардын маалыматтары боюнча текшерүүгө милдеттүү. Жеке нотариус бүтүмдөрдүн материалдарына аймактык </w:t>
            </w:r>
            <w:r w:rsidRPr="00487025">
              <w:rPr>
                <w:rFonts w:ascii="Times New Roman" w:eastAsia="Times New Roman" w:hAnsi="Times New Roman" w:cs="Times New Roman"/>
                <w:sz w:val="28"/>
                <w:szCs w:val="20"/>
                <w:lang w:val="ky-KG" w:eastAsia="ru-RU"/>
              </w:rPr>
              <w:lastRenderedPageBreak/>
              <w:t>мамлекеттик нотариалдык кеңсенин тыюу же камак салуунун жоктугу жөнүндө архивариустун же нотариустун колу коюлган маалымкатты тиркейт.</w:t>
            </w:r>
          </w:p>
          <w:p w:rsidR="007903D9" w:rsidRPr="00035EF1" w:rsidRDefault="00487025" w:rsidP="00903FF7">
            <w:pPr>
              <w:ind w:firstLine="567"/>
              <w:jc w:val="both"/>
              <w:rPr>
                <w:rFonts w:ascii="Times New Roman" w:eastAsia="Times New Roman" w:hAnsi="Times New Roman" w:cs="Times New Roman"/>
                <w:sz w:val="28"/>
                <w:szCs w:val="20"/>
                <w:lang w:val="ky-KG" w:eastAsia="ru-RU"/>
              </w:rPr>
            </w:pPr>
            <w:r w:rsidRPr="00487025">
              <w:rPr>
                <w:rFonts w:ascii="Times New Roman" w:eastAsia="Times New Roman" w:hAnsi="Times New Roman" w:cs="Times New Roman"/>
                <w:sz w:val="28"/>
                <w:szCs w:val="20"/>
                <w:lang w:val="ky-KG" w:eastAsia="ru-RU"/>
              </w:rPr>
              <w:t>Мүлктү ээликтен ажыратууга тыюу же камак салынган болсо, кыймылсыз мүлктү ээликтен ажыратуу жөнүндө келишим карыздардын карызын жана милдеттенмесин сатып алуучуга которууга насыя берүүчүнүн жана мүлктү сатып алуучунун макулдугу болгон учурда гана, ал эми камак салуу болгон учурда ал алып салынгандан кийин гана күбөлөндүрүлүшү мүмкүн. Тыюу салуу алдындагы мүлктү ээликтен ажыратуу жөнүндө келишимдерди күбөлөндүрүүдө мамлекеттик нотариус ушул мүлктү ээликтен ажыратууга тыюу салууну сатып алуучуга өткөрөт.</w:t>
            </w:r>
          </w:p>
        </w:tc>
        <w:tc>
          <w:tcPr>
            <w:tcW w:w="7211" w:type="dxa"/>
          </w:tcPr>
          <w:p w:rsidR="00903FF7" w:rsidRPr="00487025" w:rsidRDefault="00903FF7" w:rsidP="00903FF7">
            <w:pPr>
              <w:ind w:firstLine="567"/>
              <w:jc w:val="both"/>
              <w:rPr>
                <w:rFonts w:ascii="Times New Roman" w:eastAsia="Times New Roman" w:hAnsi="Times New Roman" w:cs="Times New Roman"/>
                <w:sz w:val="28"/>
                <w:szCs w:val="20"/>
                <w:lang w:val="ky-KG" w:eastAsia="ru-RU"/>
              </w:rPr>
            </w:pPr>
            <w:r w:rsidRPr="00487025">
              <w:rPr>
                <w:rFonts w:ascii="Times New Roman" w:eastAsia="Times New Roman" w:hAnsi="Times New Roman" w:cs="Times New Roman"/>
                <w:sz w:val="28"/>
                <w:szCs w:val="20"/>
                <w:lang w:val="ky-KG" w:eastAsia="ru-RU"/>
              </w:rPr>
              <w:lastRenderedPageBreak/>
              <w:t>48. Кыймылсыз мүлктү ээликтен ажыратуу жөнүндө келишимдерди күбөлөндүрүүдө нотариустар анын ээликтен ажыратылышына тыюу жана/же мүлккө камак салуу жоктугун</w:t>
            </w:r>
            <w:r w:rsidRPr="00903FF7">
              <w:rPr>
                <w:rFonts w:ascii="Times New Roman" w:eastAsia="Times New Roman" w:hAnsi="Times New Roman" w:cs="Times New Roman"/>
                <w:b/>
                <w:sz w:val="28"/>
                <w:szCs w:val="20"/>
                <w:lang w:val="ky-KG" w:eastAsia="ru-RU"/>
              </w:rPr>
              <w:t>, анын ичинде «Түндүк» ЭВӨСТ аркылуу кыймылсыз мүлккө укуктардын бирдиктүү мамлекеттик реестринен көчүрмө алуу жолу менен</w:t>
            </w:r>
            <w:r w:rsidRPr="00487025">
              <w:rPr>
                <w:rFonts w:ascii="Times New Roman" w:eastAsia="Times New Roman" w:hAnsi="Times New Roman" w:cs="Times New Roman"/>
                <w:sz w:val="28"/>
                <w:szCs w:val="20"/>
                <w:lang w:val="ky-KG" w:eastAsia="ru-RU"/>
              </w:rPr>
              <w:t xml:space="preserve"> текшерет.</w:t>
            </w:r>
          </w:p>
          <w:p w:rsidR="00903FF7" w:rsidRPr="00487025" w:rsidRDefault="00903FF7" w:rsidP="00903FF7">
            <w:pPr>
              <w:ind w:firstLine="567"/>
              <w:jc w:val="both"/>
              <w:rPr>
                <w:rFonts w:ascii="Times New Roman" w:eastAsia="Times New Roman" w:hAnsi="Times New Roman" w:cs="Times New Roman"/>
                <w:sz w:val="28"/>
                <w:szCs w:val="20"/>
                <w:lang w:val="ky-KG" w:eastAsia="ru-RU"/>
              </w:rPr>
            </w:pPr>
            <w:r w:rsidRPr="00487025">
              <w:rPr>
                <w:rFonts w:ascii="Times New Roman" w:eastAsia="Times New Roman" w:hAnsi="Times New Roman" w:cs="Times New Roman"/>
                <w:sz w:val="28"/>
                <w:szCs w:val="20"/>
                <w:lang w:val="ky-KG" w:eastAsia="ru-RU"/>
              </w:rPr>
              <w:t xml:space="preserve">Кыймылсыз мүлккө болгон укуктардын мамлекеттик реестринен алынган көчүрмөдө кыймылсыз мүлккө карата эч кандай жүктөөлөрдүн (чектөөлөрдүн) жоктугу жөнүндө көрсөтүлгөндүгүнө карабастан, нотариус бул маалыматтардын чындыгын, нотариустар ага берген бүтүмдөрдүн материалдарында бул жөнүндө мамлекеттик нотариус белгилеген, мамлекеттик нотариустардын маалыматтары боюнча текшерүүгө милдеттүү. Жеке нотариус бүтүмдөрдүн материалдарына аймактык </w:t>
            </w:r>
            <w:r w:rsidRPr="00487025">
              <w:rPr>
                <w:rFonts w:ascii="Times New Roman" w:eastAsia="Times New Roman" w:hAnsi="Times New Roman" w:cs="Times New Roman"/>
                <w:sz w:val="28"/>
                <w:szCs w:val="20"/>
                <w:lang w:val="ky-KG" w:eastAsia="ru-RU"/>
              </w:rPr>
              <w:lastRenderedPageBreak/>
              <w:t>мамлекеттик нотариалдык кеңсенин тыюу же камак салуунун жоктугу жөнүндө архивариустун же нотариустун колу коюлган маалымкатты тиркейт.</w:t>
            </w:r>
          </w:p>
          <w:p w:rsidR="007903D9" w:rsidRPr="00035EF1" w:rsidRDefault="00903FF7" w:rsidP="00903FF7">
            <w:pPr>
              <w:spacing w:after="60"/>
              <w:ind w:firstLine="567"/>
              <w:jc w:val="both"/>
              <w:rPr>
                <w:rFonts w:ascii="Times New Roman" w:eastAsia="Times New Roman" w:hAnsi="Times New Roman" w:cs="Times New Roman"/>
                <w:sz w:val="28"/>
                <w:szCs w:val="20"/>
                <w:lang w:val="ky-KG" w:eastAsia="ru-RU"/>
              </w:rPr>
            </w:pPr>
            <w:r w:rsidRPr="00487025">
              <w:rPr>
                <w:rFonts w:ascii="Times New Roman" w:eastAsia="Times New Roman" w:hAnsi="Times New Roman" w:cs="Times New Roman"/>
                <w:sz w:val="28"/>
                <w:szCs w:val="20"/>
                <w:lang w:val="ky-KG" w:eastAsia="ru-RU"/>
              </w:rPr>
              <w:t>Мүлктү ээликтен ажыратууга тыюу же камак салынган болсо, кыймылсыз мүлктү ээликтен ажыратуу жөнүндө келишим карыздардын карызын жана милдеттенмесин сатып алуучуга которууга насыя берүүчүнүн жана мүлктү сатып алуучунун макулдугу болгон учурда гана, ал эми камак салуу болгон учурда ал алып салынгандан кийин гана күбөлөндүрүлүшү мүмкүн. Тыюу салуу алдындагы мүлктү ээликтен ажыратуу жөнүндө келишимдерди күбөлөндүрүүдө мамлекеттик нотариус ушул мүлктү ээликтен ажыратууга тыюу салууну сатып алуучуга өткөрөт.</w:t>
            </w:r>
          </w:p>
        </w:tc>
      </w:tr>
    </w:tbl>
    <w:p w:rsidR="007903D9" w:rsidRPr="00A1358F" w:rsidRDefault="007903D9" w:rsidP="007903D9">
      <w:pPr>
        <w:spacing w:after="0" w:line="240" w:lineRule="auto"/>
        <w:jc w:val="center"/>
        <w:rPr>
          <w:rFonts w:ascii="Times New Roman" w:hAnsi="Times New Roman" w:cs="Times New Roman"/>
          <w:b/>
          <w:sz w:val="28"/>
          <w:lang w:val="ky-KG"/>
        </w:rPr>
      </w:pPr>
    </w:p>
    <w:sectPr w:rsidR="007903D9" w:rsidRPr="00A1358F" w:rsidSect="007903D9">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C39"/>
    <w:rsid w:val="002E4038"/>
    <w:rsid w:val="00353249"/>
    <w:rsid w:val="00487025"/>
    <w:rsid w:val="005A7686"/>
    <w:rsid w:val="00764713"/>
    <w:rsid w:val="007903D9"/>
    <w:rsid w:val="00903FF7"/>
    <w:rsid w:val="00980DAE"/>
    <w:rsid w:val="00A1358F"/>
    <w:rsid w:val="00E62C39"/>
    <w:rsid w:val="00F864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7903D9"/>
    <w:pPr>
      <w:spacing w:after="120"/>
      <w:ind w:left="283"/>
    </w:pPr>
  </w:style>
  <w:style w:type="character" w:customStyle="1" w:styleId="a4">
    <w:name w:val="Основной текст с отступом Знак"/>
    <w:basedOn w:val="a0"/>
    <w:link w:val="a3"/>
    <w:uiPriority w:val="99"/>
    <w:semiHidden/>
    <w:rsid w:val="007903D9"/>
  </w:style>
  <w:style w:type="paragraph" w:styleId="2">
    <w:name w:val="Body Text First Indent 2"/>
    <w:basedOn w:val="a3"/>
    <w:link w:val="20"/>
    <w:uiPriority w:val="99"/>
    <w:unhideWhenUsed/>
    <w:rsid w:val="007903D9"/>
    <w:pPr>
      <w:spacing w:after="200"/>
      <w:ind w:left="360" w:firstLine="360"/>
    </w:pPr>
  </w:style>
  <w:style w:type="character" w:customStyle="1" w:styleId="20">
    <w:name w:val="Красная строка 2 Знак"/>
    <w:basedOn w:val="a4"/>
    <w:link w:val="2"/>
    <w:uiPriority w:val="99"/>
    <w:rsid w:val="007903D9"/>
  </w:style>
  <w:style w:type="table" w:styleId="a5">
    <w:name w:val="Table Grid"/>
    <w:basedOn w:val="a1"/>
    <w:uiPriority w:val="59"/>
    <w:rsid w:val="0079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2E40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7903D9"/>
    <w:pPr>
      <w:spacing w:after="120"/>
      <w:ind w:left="283"/>
    </w:pPr>
  </w:style>
  <w:style w:type="character" w:customStyle="1" w:styleId="a4">
    <w:name w:val="Основной текст с отступом Знак"/>
    <w:basedOn w:val="a0"/>
    <w:link w:val="a3"/>
    <w:uiPriority w:val="99"/>
    <w:semiHidden/>
    <w:rsid w:val="007903D9"/>
  </w:style>
  <w:style w:type="paragraph" w:styleId="2">
    <w:name w:val="Body Text First Indent 2"/>
    <w:basedOn w:val="a3"/>
    <w:link w:val="20"/>
    <w:uiPriority w:val="99"/>
    <w:unhideWhenUsed/>
    <w:rsid w:val="007903D9"/>
    <w:pPr>
      <w:spacing w:after="200"/>
      <w:ind w:left="360" w:firstLine="360"/>
    </w:pPr>
  </w:style>
  <w:style w:type="character" w:customStyle="1" w:styleId="20">
    <w:name w:val="Красная строка 2 Знак"/>
    <w:basedOn w:val="a4"/>
    <w:link w:val="2"/>
    <w:uiPriority w:val="99"/>
    <w:rsid w:val="007903D9"/>
  </w:style>
  <w:style w:type="table" w:styleId="a5">
    <w:name w:val="Table Grid"/>
    <w:basedOn w:val="a1"/>
    <w:uiPriority w:val="59"/>
    <w:rsid w:val="00790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2E40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87966">
      <w:bodyDiv w:val="1"/>
      <w:marLeft w:val="0"/>
      <w:marRight w:val="0"/>
      <w:marTop w:val="0"/>
      <w:marBottom w:val="0"/>
      <w:divBdr>
        <w:top w:val="none" w:sz="0" w:space="0" w:color="auto"/>
        <w:left w:val="none" w:sz="0" w:space="0" w:color="auto"/>
        <w:bottom w:val="none" w:sz="0" w:space="0" w:color="auto"/>
        <w:right w:val="none" w:sz="0" w:space="0" w:color="auto"/>
      </w:divBdr>
    </w:div>
    <w:div w:id="237520935">
      <w:bodyDiv w:val="1"/>
      <w:marLeft w:val="0"/>
      <w:marRight w:val="0"/>
      <w:marTop w:val="0"/>
      <w:marBottom w:val="0"/>
      <w:divBdr>
        <w:top w:val="none" w:sz="0" w:space="0" w:color="auto"/>
        <w:left w:val="none" w:sz="0" w:space="0" w:color="auto"/>
        <w:bottom w:val="none" w:sz="0" w:space="0" w:color="auto"/>
        <w:right w:val="none" w:sz="0" w:space="0" w:color="auto"/>
      </w:divBdr>
    </w:div>
    <w:div w:id="322705494">
      <w:bodyDiv w:val="1"/>
      <w:marLeft w:val="0"/>
      <w:marRight w:val="0"/>
      <w:marTop w:val="0"/>
      <w:marBottom w:val="0"/>
      <w:divBdr>
        <w:top w:val="none" w:sz="0" w:space="0" w:color="auto"/>
        <w:left w:val="none" w:sz="0" w:space="0" w:color="auto"/>
        <w:bottom w:val="none" w:sz="0" w:space="0" w:color="auto"/>
        <w:right w:val="none" w:sz="0" w:space="0" w:color="auto"/>
      </w:divBdr>
    </w:div>
    <w:div w:id="570848301">
      <w:bodyDiv w:val="1"/>
      <w:marLeft w:val="0"/>
      <w:marRight w:val="0"/>
      <w:marTop w:val="0"/>
      <w:marBottom w:val="0"/>
      <w:divBdr>
        <w:top w:val="none" w:sz="0" w:space="0" w:color="auto"/>
        <w:left w:val="none" w:sz="0" w:space="0" w:color="auto"/>
        <w:bottom w:val="none" w:sz="0" w:space="0" w:color="auto"/>
        <w:right w:val="none" w:sz="0" w:space="0" w:color="auto"/>
      </w:divBdr>
    </w:div>
    <w:div w:id="605696844">
      <w:bodyDiv w:val="1"/>
      <w:marLeft w:val="0"/>
      <w:marRight w:val="0"/>
      <w:marTop w:val="0"/>
      <w:marBottom w:val="0"/>
      <w:divBdr>
        <w:top w:val="none" w:sz="0" w:space="0" w:color="auto"/>
        <w:left w:val="none" w:sz="0" w:space="0" w:color="auto"/>
        <w:bottom w:val="none" w:sz="0" w:space="0" w:color="auto"/>
        <w:right w:val="none" w:sz="0" w:space="0" w:color="auto"/>
      </w:divBdr>
    </w:div>
    <w:div w:id="749472790">
      <w:bodyDiv w:val="1"/>
      <w:marLeft w:val="0"/>
      <w:marRight w:val="0"/>
      <w:marTop w:val="0"/>
      <w:marBottom w:val="0"/>
      <w:divBdr>
        <w:top w:val="none" w:sz="0" w:space="0" w:color="auto"/>
        <w:left w:val="none" w:sz="0" w:space="0" w:color="auto"/>
        <w:bottom w:val="none" w:sz="0" w:space="0" w:color="auto"/>
        <w:right w:val="none" w:sz="0" w:space="0" w:color="auto"/>
      </w:divBdr>
    </w:div>
    <w:div w:id="812255537">
      <w:bodyDiv w:val="1"/>
      <w:marLeft w:val="0"/>
      <w:marRight w:val="0"/>
      <w:marTop w:val="0"/>
      <w:marBottom w:val="0"/>
      <w:divBdr>
        <w:top w:val="none" w:sz="0" w:space="0" w:color="auto"/>
        <w:left w:val="none" w:sz="0" w:space="0" w:color="auto"/>
        <w:bottom w:val="none" w:sz="0" w:space="0" w:color="auto"/>
        <w:right w:val="none" w:sz="0" w:space="0" w:color="auto"/>
      </w:divBdr>
    </w:div>
    <w:div w:id="1428228045">
      <w:bodyDiv w:val="1"/>
      <w:marLeft w:val="0"/>
      <w:marRight w:val="0"/>
      <w:marTop w:val="0"/>
      <w:marBottom w:val="0"/>
      <w:divBdr>
        <w:top w:val="none" w:sz="0" w:space="0" w:color="auto"/>
        <w:left w:val="none" w:sz="0" w:space="0" w:color="auto"/>
        <w:bottom w:val="none" w:sz="0" w:space="0" w:color="auto"/>
        <w:right w:val="none" w:sz="0" w:space="0" w:color="auto"/>
      </w:divBdr>
    </w:div>
    <w:div w:id="1459958308">
      <w:bodyDiv w:val="1"/>
      <w:marLeft w:val="0"/>
      <w:marRight w:val="0"/>
      <w:marTop w:val="0"/>
      <w:marBottom w:val="0"/>
      <w:divBdr>
        <w:top w:val="none" w:sz="0" w:space="0" w:color="auto"/>
        <w:left w:val="none" w:sz="0" w:space="0" w:color="auto"/>
        <w:bottom w:val="none" w:sz="0" w:space="0" w:color="auto"/>
        <w:right w:val="none" w:sz="0" w:space="0" w:color="auto"/>
      </w:divBdr>
    </w:div>
    <w:div w:id="1595937981">
      <w:bodyDiv w:val="1"/>
      <w:marLeft w:val="0"/>
      <w:marRight w:val="0"/>
      <w:marTop w:val="0"/>
      <w:marBottom w:val="0"/>
      <w:divBdr>
        <w:top w:val="none" w:sz="0" w:space="0" w:color="auto"/>
        <w:left w:val="none" w:sz="0" w:space="0" w:color="auto"/>
        <w:bottom w:val="none" w:sz="0" w:space="0" w:color="auto"/>
        <w:right w:val="none" w:sz="0" w:space="0" w:color="auto"/>
      </w:divBdr>
    </w:div>
    <w:div w:id="161501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5DE66-17B1-4A64-A80A-02FFFF5E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5005</Words>
  <Characters>28529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2020-07-17T05:08:00Z</cp:lastPrinted>
  <dcterms:created xsi:type="dcterms:W3CDTF">2020-07-13T11:02:00Z</dcterms:created>
  <dcterms:modified xsi:type="dcterms:W3CDTF">2020-07-17T05:08:00Z</dcterms:modified>
</cp:coreProperties>
</file>